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16700D">
      <w:pPr>
        <w:spacing w:after="0" w:line="240" w:lineRule="auto"/>
        <w:rPr>
          <w:rFonts w:ascii="Arial" w:eastAsia="Times New Roman" w:hAnsi="Arial" w:cs="Arial"/>
          <w:lang w:eastAsia="en-GB"/>
        </w:rPr>
      </w:pPr>
    </w:p>
    <w:p w:rsidR="00565234" w:rsidRPr="0084329A" w:rsidRDefault="0084329A"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 xml:space="preserve">CLEANING </w:t>
      </w:r>
      <w:r w:rsidR="00565234" w:rsidRPr="0084329A">
        <w:rPr>
          <w:rFonts w:ascii="Arial" w:eastAsia="Times New Roman" w:hAnsi="Arial" w:cs="Arial"/>
          <w:lang w:eastAsia="en-GB"/>
        </w:rPr>
        <w:fldChar w:fldCharType="begin"/>
      </w:r>
      <w:r w:rsidR="00565234" w:rsidRPr="0084329A">
        <w:rPr>
          <w:rFonts w:ascii="Arial" w:eastAsia="Times New Roman" w:hAnsi="Arial" w:cs="Arial"/>
          <w:lang w:eastAsia="en-GB"/>
        </w:rPr>
        <w:instrText xml:space="preserve"> FILLIN "NAME OF FIRST PARTY - TAB+ENTER TO CONTINUE" \* MERGEFORMAT </w:instrText>
      </w:r>
      <w:r w:rsidR="00565234" w:rsidRPr="0084329A">
        <w:rPr>
          <w:rFonts w:ascii="Arial" w:eastAsia="Times New Roman" w:hAnsi="Arial" w:cs="Arial"/>
          <w:lang w:eastAsia="en-GB"/>
        </w:rPr>
        <w:fldChar w:fldCharType="separate"/>
      </w:r>
      <w:r w:rsidR="00565234" w:rsidRPr="0084329A">
        <w:rPr>
          <w:rFonts w:ascii="Arial" w:eastAsia="Times New Roman" w:hAnsi="Arial" w:cs="Arial"/>
          <w:b/>
          <w:lang w:eastAsia="en-GB"/>
        </w:rPr>
        <w:t>SERVICE</w:t>
      </w:r>
      <w:r w:rsidR="00565234" w:rsidRPr="0084329A">
        <w:rPr>
          <w:rFonts w:ascii="Arial" w:eastAsia="Times New Roman" w:hAnsi="Arial" w:cs="Arial"/>
          <w:b/>
          <w:lang w:eastAsia="en-GB"/>
        </w:rPr>
        <w:fldChar w:fldCharType="end"/>
      </w:r>
      <w:r>
        <w:rPr>
          <w:rFonts w:ascii="Arial" w:eastAsia="Times New Roman" w:hAnsi="Arial" w:cs="Arial"/>
          <w:b/>
          <w:lang w:eastAsia="en-GB"/>
        </w:rPr>
        <w:t>S</w:t>
      </w:r>
      <w:r w:rsidR="00565234" w:rsidRPr="0084329A">
        <w:rPr>
          <w:rFonts w:ascii="Arial" w:eastAsia="Times New Roman" w:hAnsi="Arial" w:cs="Arial"/>
          <w:b/>
          <w:lang w:eastAsia="en-GB"/>
        </w:rPr>
        <w:t xml:space="preserve"> AGREEMENT</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84329A" w:rsidP="00C526A5">
      <w:pPr>
        <w:spacing w:after="0" w:line="360" w:lineRule="auto"/>
        <w:jc w:val="center"/>
        <w:rPr>
          <w:rFonts w:ascii="Arial" w:eastAsia="Times New Roman" w:hAnsi="Arial" w:cs="Arial"/>
          <w:lang w:eastAsia="en-GB"/>
        </w:rPr>
      </w:pPr>
      <w:proofErr w:type="gramStart"/>
      <w:r>
        <w:rPr>
          <w:rFonts w:ascii="Arial" w:eastAsia="Times New Roman" w:hAnsi="Arial" w:cs="Arial"/>
          <w:lang w:eastAsia="en-GB"/>
        </w:rPr>
        <w:t>entered</w:t>
      </w:r>
      <w:proofErr w:type="gramEnd"/>
      <w:r>
        <w:rPr>
          <w:rFonts w:ascii="Arial" w:eastAsia="Times New Roman" w:hAnsi="Arial" w:cs="Arial"/>
          <w:lang w:eastAsia="en-GB"/>
        </w:rPr>
        <w:t xml:space="preserve"> into b</w:t>
      </w:r>
      <w:r w:rsidR="00565234" w:rsidRPr="0084329A">
        <w:rPr>
          <w:rFonts w:ascii="Arial" w:eastAsia="Times New Roman" w:hAnsi="Arial" w:cs="Arial"/>
          <w:lang w:eastAsia="en-GB"/>
        </w:rPr>
        <w:t>etween</w:t>
      </w: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THE SOUTH AFRICAN REVENUE SERVICE</w:t>
      </w:r>
    </w:p>
    <w:p w:rsidR="0084329A"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w:t>
      </w:r>
      <w:r w:rsidR="00F201C6">
        <w:rPr>
          <w:rFonts w:ascii="Arial" w:eastAsia="Times New Roman" w:hAnsi="Arial" w:cs="Arial"/>
          <w:b/>
          <w:lang w:eastAsia="en-GB"/>
        </w:rPr>
        <w:t>A</w:t>
      </w:r>
      <w:r>
        <w:rPr>
          <w:rFonts w:ascii="Arial" w:eastAsia="Times New Roman" w:hAnsi="Arial" w:cs="Arial"/>
          <w:b/>
          <w:lang w:eastAsia="en-GB"/>
        </w:rPr>
        <w:t xml:space="preserve"> Public Entity established in terms of the </w:t>
      </w:r>
    </w:p>
    <w:p w:rsidR="0084329A"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South African Revenue Service Act, 1997 (Act No. 34 of 1997)</w:t>
      </w:r>
    </w:p>
    <w:p w:rsidR="0084329A" w:rsidRPr="0084329A" w:rsidRDefault="0084329A" w:rsidP="00C526A5">
      <w:pPr>
        <w:spacing w:after="0" w:line="360" w:lineRule="auto"/>
        <w:jc w:val="center"/>
        <w:rPr>
          <w:rFonts w:ascii="Arial" w:eastAsia="Times New Roman" w:hAnsi="Arial" w:cs="Arial"/>
          <w:b/>
          <w:lang w:eastAsia="en-GB"/>
        </w:rPr>
      </w:pPr>
    </w:p>
    <w:p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b/>
          <w:lang w:eastAsia="en-GB"/>
        </w:rPr>
      </w:pPr>
    </w:p>
    <w:p w:rsidR="0084329A" w:rsidRDefault="0075751B"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XXXX</w:t>
      </w:r>
    </w:p>
    <w:p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r w:rsidR="0075751B">
        <w:rPr>
          <w:rFonts w:ascii="Arial" w:eastAsia="Times New Roman" w:hAnsi="Arial" w:cs="Arial"/>
          <w:b/>
          <w:lang w:eastAsia="en-GB"/>
        </w:rPr>
        <w:t>XXXXX</w:t>
      </w:r>
    </w:p>
    <w:p w:rsidR="0084329A" w:rsidRPr="0084329A" w:rsidRDefault="0084329A" w:rsidP="00C526A5">
      <w:pPr>
        <w:spacing w:after="0" w:line="360" w:lineRule="auto"/>
        <w:jc w:val="center"/>
        <w:rPr>
          <w:rFonts w:ascii="Arial" w:eastAsia="Times New Roman" w:hAnsi="Arial" w:cs="Arial"/>
          <w:b/>
          <w:lang w:eastAsia="en-GB"/>
        </w:rPr>
      </w:pPr>
    </w:p>
    <w:p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w:t>
      </w:r>
      <w:proofErr w:type="gramStart"/>
      <w:r w:rsidRPr="0084329A">
        <w:rPr>
          <w:rFonts w:ascii="Arial" w:eastAsia="Times New Roman" w:hAnsi="Arial" w:cs="Arial"/>
          <w:b/>
          <w:lang w:eastAsia="en-GB"/>
        </w:rPr>
        <w:t>the</w:t>
      </w:r>
      <w:proofErr w:type="gramEnd"/>
      <w:r w:rsidRPr="0084329A">
        <w:rPr>
          <w:rFonts w:ascii="Arial" w:eastAsia="Times New Roman" w:hAnsi="Arial" w:cs="Arial"/>
          <w:b/>
          <w:lang w:eastAsia="en-GB"/>
        </w:rPr>
        <w:t xml:space="preserve"> “Service Provider”)</w:t>
      </w:r>
    </w:p>
    <w:p w:rsidR="00565234" w:rsidRPr="0084329A" w:rsidRDefault="00565234" w:rsidP="00C526A5">
      <w:pPr>
        <w:spacing w:after="0" w:line="360" w:lineRule="auto"/>
        <w:jc w:val="center"/>
        <w:rPr>
          <w:rFonts w:ascii="Arial" w:eastAsia="Times New Roman" w:hAnsi="Arial" w:cs="Arial"/>
          <w:b/>
          <w:lang w:eastAsia="en-GB"/>
        </w:rPr>
      </w:pPr>
    </w:p>
    <w:p w:rsidR="00565234" w:rsidRDefault="00565234" w:rsidP="00C526A5">
      <w:pPr>
        <w:spacing w:after="0" w:line="360" w:lineRule="auto"/>
        <w:jc w:val="center"/>
        <w:rPr>
          <w:rFonts w:ascii="Arial" w:eastAsia="Times New Roman" w:hAnsi="Arial" w:cs="Arial"/>
          <w:lang w:eastAsia="en-GB"/>
        </w:rPr>
      </w:pPr>
    </w:p>
    <w:p w:rsidR="00C52A3F" w:rsidRDefault="00C52A3F" w:rsidP="00C526A5">
      <w:pPr>
        <w:spacing w:after="0" w:line="360" w:lineRule="auto"/>
        <w:jc w:val="center"/>
        <w:rPr>
          <w:rFonts w:ascii="Arial" w:eastAsia="Times New Roman" w:hAnsi="Arial" w:cs="Arial"/>
          <w:lang w:eastAsia="en-GB"/>
        </w:rPr>
      </w:pPr>
    </w:p>
    <w:p w:rsidR="00C52A3F" w:rsidRDefault="00C52A3F" w:rsidP="00CE3DA1">
      <w:pPr>
        <w:tabs>
          <w:tab w:val="left" w:pos="345"/>
          <w:tab w:val="left" w:pos="709"/>
          <w:tab w:val="center" w:pos="4131"/>
        </w:tabs>
        <w:spacing w:after="120" w:line="360" w:lineRule="auto"/>
        <w:ind w:left="709" w:hanging="709"/>
        <w:jc w:val="center"/>
        <w:rPr>
          <w:rFonts w:ascii="Arial" w:eastAsia="Times New Roman" w:hAnsi="Arial" w:cs="Arial"/>
          <w:b/>
          <w:lang w:eastAsia="en-GB"/>
        </w:rPr>
      </w:pPr>
      <w:r w:rsidRPr="008527BF">
        <w:rPr>
          <w:rFonts w:ascii="Arial" w:eastAsia="Times New Roman" w:hAnsi="Arial" w:cs="Arial"/>
          <w:b/>
          <w:lang w:eastAsia="en-GB"/>
        </w:rPr>
        <w:lastRenderedPageBreak/>
        <w:t>TABLE OF CONTENTS</w:t>
      </w:r>
    </w:p>
    <w:p w:rsidR="006F5183" w:rsidRPr="008527BF" w:rsidRDefault="006F5183" w:rsidP="008527BF">
      <w:pPr>
        <w:tabs>
          <w:tab w:val="left" w:pos="345"/>
          <w:tab w:val="left" w:pos="709"/>
          <w:tab w:val="center" w:pos="4131"/>
        </w:tabs>
        <w:spacing w:after="120" w:line="360" w:lineRule="auto"/>
        <w:ind w:left="709" w:hanging="709"/>
        <w:rPr>
          <w:rFonts w:ascii="Arial" w:eastAsia="Times New Roman" w:hAnsi="Arial" w:cs="Arial"/>
          <w:b/>
          <w:lang w:eastAsia="en-GB"/>
        </w:rPr>
      </w:pPr>
    </w:p>
    <w:p w:rsidR="008527BF" w:rsidRPr="008527BF" w:rsidRDefault="008527BF" w:rsidP="008527BF">
      <w:pPr>
        <w:pStyle w:val="TOC1"/>
        <w:rPr>
          <w:rFonts w:eastAsiaTheme="minorEastAsia"/>
          <w:noProof/>
          <w:lang w:eastAsia="en-ZA"/>
        </w:rPr>
      </w:pPr>
      <w:r w:rsidRPr="008527BF">
        <w:rPr>
          <w:rFonts w:eastAsia="Times New Roman"/>
          <w:lang w:eastAsia="en-GB"/>
        </w:rPr>
        <w:fldChar w:fldCharType="begin"/>
      </w:r>
      <w:r w:rsidRPr="008527BF">
        <w:rPr>
          <w:rFonts w:eastAsia="Times New Roman"/>
          <w:lang w:eastAsia="en-GB"/>
        </w:rPr>
        <w:instrText xml:space="preserve"> TOC \f \h \z </w:instrText>
      </w:r>
      <w:r w:rsidRPr="008527BF">
        <w:rPr>
          <w:rFonts w:eastAsia="Times New Roman"/>
          <w:lang w:eastAsia="en-GB"/>
        </w:rPr>
        <w:fldChar w:fldCharType="separate"/>
      </w:r>
      <w:hyperlink w:anchor="_Toc352050878" w:history="1">
        <w:r w:rsidRPr="008527BF">
          <w:rPr>
            <w:rStyle w:val="Hyperlink"/>
            <w:rFonts w:ascii="Arial" w:eastAsia="Times New Roman" w:hAnsi="Arial" w:cs="Arial"/>
            <w:noProof/>
            <w:sz w:val="22"/>
            <w:szCs w:val="22"/>
            <w:lang w:eastAsia="en-GB"/>
          </w:rPr>
          <w:t xml:space="preserve">1.   </w:t>
        </w:r>
        <w:r>
          <w:rPr>
            <w:rStyle w:val="Hyperlink"/>
            <w:rFonts w:ascii="Arial" w:eastAsia="Times New Roman" w:hAnsi="Arial" w:cs="Arial"/>
            <w:noProof/>
            <w:sz w:val="22"/>
            <w:szCs w:val="22"/>
            <w:lang w:eastAsia="en-GB"/>
          </w:rPr>
          <w:tab/>
        </w:r>
        <w:r w:rsidRPr="008527BF">
          <w:rPr>
            <w:rStyle w:val="Hyperlink"/>
            <w:rFonts w:ascii="Arial" w:eastAsia="Times New Roman" w:hAnsi="Arial" w:cs="Arial"/>
            <w:noProof/>
            <w:sz w:val="22"/>
            <w:szCs w:val="22"/>
            <w:lang w:eastAsia="en-GB"/>
          </w:rPr>
          <w:t>APPOINTMENT</w:t>
        </w:r>
        <w:r w:rsidRPr="008527BF">
          <w:rPr>
            <w:noProof/>
            <w:webHidden/>
          </w:rPr>
          <w:tab/>
        </w:r>
        <w:r w:rsidRPr="008527BF">
          <w:rPr>
            <w:noProof/>
            <w:webHidden/>
          </w:rPr>
          <w:fldChar w:fldCharType="begin"/>
        </w:r>
        <w:r w:rsidRPr="008527BF">
          <w:rPr>
            <w:noProof/>
            <w:webHidden/>
          </w:rPr>
          <w:instrText xml:space="preserve"> PAGEREF _Toc352050878 \h </w:instrText>
        </w:r>
        <w:r w:rsidRPr="008527BF">
          <w:rPr>
            <w:noProof/>
            <w:webHidden/>
          </w:rPr>
        </w:r>
        <w:r w:rsidRPr="008527BF">
          <w:rPr>
            <w:noProof/>
            <w:webHidden/>
          </w:rPr>
          <w:fldChar w:fldCharType="separate"/>
        </w:r>
        <w:r w:rsidR="00313B5C">
          <w:rPr>
            <w:noProof/>
            <w:webHidden/>
          </w:rPr>
          <w:t>3</w:t>
        </w:r>
        <w:r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79" w:history="1">
        <w:r w:rsidR="008527BF" w:rsidRPr="008527BF">
          <w:rPr>
            <w:rStyle w:val="Hyperlink"/>
            <w:rFonts w:ascii="Arial" w:eastAsia="Times New Roman" w:hAnsi="Arial" w:cs="Arial"/>
            <w:noProof/>
            <w:sz w:val="22"/>
            <w:szCs w:val="22"/>
            <w:lang w:eastAsia="en-GB"/>
          </w:rPr>
          <w:t xml:space="preserve">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INTERPRETATION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_Toc352050879 \h </w:instrText>
        </w:r>
        <w:r w:rsidR="008527BF" w:rsidRPr="008527BF">
          <w:rPr>
            <w:noProof/>
            <w:webHidden/>
          </w:rPr>
        </w:r>
        <w:r w:rsidR="008527BF" w:rsidRPr="008527BF">
          <w:rPr>
            <w:noProof/>
            <w:webHidden/>
          </w:rPr>
          <w:fldChar w:fldCharType="separate"/>
        </w:r>
        <w:r w:rsidR="00313B5C">
          <w:rPr>
            <w:noProof/>
            <w:webHidden/>
          </w:rPr>
          <w:t>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0" w:history="1">
        <w:r w:rsidR="008527BF" w:rsidRPr="008527BF">
          <w:rPr>
            <w:rStyle w:val="Hyperlink"/>
            <w:rFonts w:ascii="Arial" w:eastAsia="Times New Roman" w:hAnsi="Arial" w:cs="Arial"/>
            <w:noProof/>
            <w:sz w:val="22"/>
            <w:szCs w:val="22"/>
            <w:lang w:eastAsia="en-GB"/>
          </w:rPr>
          <w:t xml:space="preserve">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DURATION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_Toc352050880 \h </w:instrText>
        </w:r>
        <w:r w:rsidR="008527BF" w:rsidRPr="008527BF">
          <w:rPr>
            <w:noProof/>
            <w:webHidden/>
          </w:rPr>
        </w:r>
        <w:r w:rsidR="008527BF" w:rsidRPr="008527BF">
          <w:rPr>
            <w:noProof/>
            <w:webHidden/>
          </w:rPr>
          <w:fldChar w:fldCharType="separate"/>
        </w:r>
        <w:r w:rsidR="00313B5C">
          <w:rPr>
            <w:noProof/>
            <w:webHidden/>
          </w:rPr>
          <w:t>9</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1" w:history="1">
        <w:r w:rsidR="008527BF" w:rsidRPr="008527BF">
          <w:rPr>
            <w:rStyle w:val="Hyperlink"/>
            <w:rFonts w:ascii="Arial" w:eastAsia="Times New Roman" w:hAnsi="Arial" w:cs="Arial"/>
            <w:noProof/>
            <w:sz w:val="22"/>
            <w:szCs w:val="22"/>
            <w:lang w:eastAsia="en-GB"/>
          </w:rPr>
          <w:t xml:space="preserve">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RELATIONSHIP BETWEEN THE PARTIES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_Toc352050881 \h </w:instrText>
        </w:r>
        <w:r w:rsidR="008527BF" w:rsidRPr="008527BF">
          <w:rPr>
            <w:noProof/>
            <w:webHidden/>
          </w:rPr>
        </w:r>
        <w:r w:rsidR="008527BF" w:rsidRPr="008527BF">
          <w:rPr>
            <w:noProof/>
            <w:webHidden/>
          </w:rPr>
          <w:fldChar w:fldCharType="separate"/>
        </w:r>
        <w:r w:rsidR="00313B5C">
          <w:rPr>
            <w:noProof/>
            <w:webHidden/>
          </w:rPr>
          <w:t>9</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2" w:history="1">
        <w:r w:rsidR="008527BF" w:rsidRPr="008527BF">
          <w:rPr>
            <w:rStyle w:val="Hyperlink"/>
            <w:rFonts w:ascii="Arial" w:eastAsia="Times New Roman" w:hAnsi="Arial" w:cs="Arial"/>
            <w:noProof/>
            <w:sz w:val="22"/>
            <w:szCs w:val="22"/>
            <w:lang w:eastAsia="en-GB"/>
          </w:rPr>
          <w:t xml:space="preserve">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_Toc352050882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3" w:history="1">
        <w:r w:rsidR="008527BF" w:rsidRPr="008527BF">
          <w:rPr>
            <w:rStyle w:val="Hyperlink"/>
            <w:rFonts w:ascii="Arial" w:eastAsia="Times New Roman" w:hAnsi="Arial" w:cs="Arial"/>
            <w:noProof/>
            <w:sz w:val="22"/>
            <w:szCs w:val="22"/>
            <w:lang w:eastAsia="en-GB"/>
          </w:rPr>
          <w:t xml:space="preserve">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PROVIDER’S OBLIGATIONS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_Toc352050883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4" w:history="1">
        <w:r w:rsidR="008527BF" w:rsidRPr="008527BF">
          <w:rPr>
            <w:rStyle w:val="Hyperlink"/>
            <w:rFonts w:ascii="Arial" w:eastAsia="Times New Roman" w:hAnsi="Arial" w:cs="Arial"/>
            <w:noProof/>
            <w:sz w:val="22"/>
            <w:szCs w:val="22"/>
            <w:lang w:eastAsia="en-GB"/>
          </w:rPr>
          <w:t xml:space="preserve">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FEES, INVOICING AND PAYMENT</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_Toc352050884 \h </w:instrText>
        </w:r>
        <w:r w:rsidR="008527BF" w:rsidRPr="008527BF">
          <w:rPr>
            <w:noProof/>
            <w:webHidden/>
          </w:rPr>
        </w:r>
        <w:r w:rsidR="008527BF" w:rsidRPr="008527BF">
          <w:rPr>
            <w:noProof/>
            <w:webHidden/>
          </w:rPr>
          <w:fldChar w:fldCharType="separate"/>
        </w:r>
        <w:r w:rsidR="00313B5C">
          <w:rPr>
            <w:noProof/>
            <w:webHidden/>
          </w:rPr>
          <w:t>13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5" w:history="1">
        <w:r w:rsidR="008527BF" w:rsidRPr="008527BF">
          <w:rPr>
            <w:rStyle w:val="Hyperlink"/>
            <w:rFonts w:ascii="Arial" w:eastAsia="Times New Roman" w:hAnsi="Arial" w:cs="Arial"/>
            <w:noProof/>
            <w:sz w:val="22"/>
            <w:szCs w:val="22"/>
            <w:lang w:eastAsia="en-GB"/>
          </w:rPr>
          <w:t xml:space="preserve">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WARRANTIES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_Toc352050885 \h </w:instrText>
        </w:r>
        <w:r w:rsidR="008527BF" w:rsidRPr="008527BF">
          <w:rPr>
            <w:noProof/>
            <w:webHidden/>
          </w:rPr>
        </w:r>
        <w:r w:rsidR="008527BF" w:rsidRPr="008527BF">
          <w:rPr>
            <w:noProof/>
            <w:webHidden/>
          </w:rPr>
          <w:fldChar w:fldCharType="separate"/>
        </w:r>
        <w:r w:rsidR="00313B5C">
          <w:rPr>
            <w:noProof/>
            <w:webHidden/>
          </w:rPr>
          <w:t>19</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6" w:history="1">
        <w:r w:rsidR="008527BF" w:rsidRPr="008527BF">
          <w:rPr>
            <w:rStyle w:val="Hyperlink"/>
            <w:rFonts w:ascii="Arial" w:eastAsia="Times New Roman" w:hAnsi="Arial" w:cs="Arial"/>
            <w:noProof/>
            <w:sz w:val="22"/>
            <w:szCs w:val="22"/>
            <w:lang w:val="en-GB" w:eastAsia="en-GB"/>
          </w:rPr>
          <w:t xml:space="preserve">9.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HEALTH, SAFETY AND SECURITY PROCEDURES AND GUIDELINES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_Toc352050886 \h </w:instrText>
        </w:r>
        <w:r w:rsidR="008527BF" w:rsidRPr="008527BF">
          <w:rPr>
            <w:noProof/>
            <w:webHidden/>
          </w:rPr>
        </w:r>
        <w:r w:rsidR="008527BF" w:rsidRPr="008527BF">
          <w:rPr>
            <w:noProof/>
            <w:webHidden/>
          </w:rPr>
          <w:fldChar w:fldCharType="separate"/>
        </w:r>
        <w:r w:rsidR="00313B5C">
          <w:rPr>
            <w:noProof/>
            <w:webHidden/>
          </w:rPr>
          <w:t>21</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7" w:history="1">
        <w:r w:rsidR="008527BF" w:rsidRPr="008527BF">
          <w:rPr>
            <w:rStyle w:val="Hyperlink"/>
            <w:rFonts w:ascii="Arial" w:eastAsia="Times New Roman" w:hAnsi="Arial" w:cs="Arial"/>
            <w:noProof/>
            <w:sz w:val="22"/>
            <w:szCs w:val="22"/>
            <w:lang w:val="en-GB" w:eastAsia="en-GB"/>
          </w:rPr>
          <w:t xml:space="preserve">10.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CONFIDENTIALITY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_Toc352050887 \h </w:instrText>
        </w:r>
        <w:r w:rsidR="008527BF" w:rsidRPr="008527BF">
          <w:rPr>
            <w:noProof/>
            <w:webHidden/>
          </w:rPr>
        </w:r>
        <w:r w:rsidR="008527BF" w:rsidRPr="008527BF">
          <w:rPr>
            <w:noProof/>
            <w:webHidden/>
          </w:rPr>
          <w:fldChar w:fldCharType="separate"/>
        </w:r>
        <w:r w:rsidR="00313B5C">
          <w:rPr>
            <w:noProof/>
            <w:webHidden/>
          </w:rPr>
          <w:t>22</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8" w:history="1">
        <w:r w:rsidR="008527BF" w:rsidRPr="008527BF">
          <w:rPr>
            <w:rStyle w:val="Hyperlink"/>
            <w:rFonts w:ascii="Arial" w:eastAsia="Times New Roman" w:hAnsi="Arial" w:cs="Arial"/>
            <w:noProof/>
            <w:sz w:val="22"/>
            <w:szCs w:val="22"/>
            <w:lang w:eastAsia="en-GB"/>
          </w:rPr>
          <w:t xml:space="preserve">11.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INSURANCE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_Toc352050888 \h </w:instrText>
        </w:r>
        <w:r w:rsidR="008527BF" w:rsidRPr="008527BF">
          <w:rPr>
            <w:noProof/>
            <w:webHidden/>
          </w:rPr>
        </w:r>
        <w:r w:rsidR="008527BF" w:rsidRPr="008527BF">
          <w:rPr>
            <w:noProof/>
            <w:webHidden/>
          </w:rPr>
          <w:fldChar w:fldCharType="separate"/>
        </w:r>
        <w:r w:rsidR="00313B5C">
          <w:rPr>
            <w:noProof/>
            <w:webHidden/>
          </w:rPr>
          <w:t>22</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89" w:history="1">
        <w:r w:rsidR="008527BF" w:rsidRPr="008527BF">
          <w:rPr>
            <w:rStyle w:val="Hyperlink"/>
            <w:rFonts w:ascii="Arial" w:eastAsia="Times New Roman" w:hAnsi="Arial" w:cs="Arial"/>
            <w:noProof/>
            <w:sz w:val="22"/>
            <w:szCs w:val="22"/>
            <w:lang w:eastAsia="en-GB"/>
          </w:rPr>
          <w:t xml:space="preserve">12.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 INDEMNITIES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_Toc352050889 \h </w:instrText>
        </w:r>
        <w:r w:rsidR="008527BF" w:rsidRPr="008527BF">
          <w:rPr>
            <w:noProof/>
            <w:webHidden/>
          </w:rPr>
        </w:r>
        <w:r w:rsidR="008527BF" w:rsidRPr="008527BF">
          <w:rPr>
            <w:noProof/>
            <w:webHidden/>
          </w:rPr>
          <w:fldChar w:fldCharType="separate"/>
        </w:r>
        <w:r w:rsidR="00313B5C">
          <w:rPr>
            <w:noProof/>
            <w:webHidden/>
          </w:rPr>
          <w:t>23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0" w:history="1">
        <w:r w:rsidR="008527BF" w:rsidRPr="008527BF">
          <w:rPr>
            <w:rStyle w:val="Hyperlink"/>
            <w:rFonts w:ascii="Arial" w:eastAsia="Times New Roman" w:hAnsi="Arial" w:cs="Arial"/>
            <w:noProof/>
            <w:sz w:val="22"/>
            <w:szCs w:val="22"/>
            <w:lang w:eastAsia="en-GB"/>
          </w:rPr>
          <w:t xml:space="preserve">13.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LIMITATION OF LIABILITY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_Toc352050890 \h </w:instrText>
        </w:r>
        <w:r w:rsidR="008527BF" w:rsidRPr="008527BF">
          <w:rPr>
            <w:noProof/>
            <w:webHidden/>
          </w:rPr>
        </w:r>
        <w:r w:rsidR="008527BF" w:rsidRPr="008527BF">
          <w:rPr>
            <w:noProof/>
            <w:webHidden/>
          </w:rPr>
          <w:fldChar w:fldCharType="separate"/>
        </w:r>
        <w:r w:rsidR="00313B5C">
          <w:rPr>
            <w:noProof/>
            <w:webHidden/>
          </w:rPr>
          <w:t>23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1" w:history="1">
        <w:r w:rsidR="008527BF" w:rsidRPr="008527BF">
          <w:rPr>
            <w:rStyle w:val="Hyperlink"/>
            <w:rFonts w:ascii="Arial" w:eastAsia="Times New Roman" w:hAnsi="Arial" w:cs="Arial"/>
            <w:noProof/>
            <w:sz w:val="22"/>
            <w:szCs w:val="22"/>
            <w:lang w:eastAsia="en-GB"/>
          </w:rPr>
          <w:t xml:space="preserve">14.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SECURITY VETTING OF SERVICE PROVIDER PERSONNEL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_Toc352050891 \h </w:instrText>
        </w:r>
        <w:r w:rsidR="008527BF" w:rsidRPr="008527BF">
          <w:rPr>
            <w:noProof/>
            <w:webHidden/>
          </w:rPr>
        </w:r>
        <w:r w:rsidR="008527BF" w:rsidRPr="008527BF">
          <w:rPr>
            <w:noProof/>
            <w:webHidden/>
          </w:rPr>
          <w:fldChar w:fldCharType="separate"/>
        </w:r>
        <w:r w:rsidR="00313B5C">
          <w:rPr>
            <w:noProof/>
            <w:webHidden/>
          </w:rPr>
          <w:t>24</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2" w:history="1">
        <w:r w:rsidR="008527BF" w:rsidRPr="008527BF">
          <w:rPr>
            <w:rStyle w:val="Hyperlink"/>
            <w:rFonts w:ascii="Arial" w:eastAsia="Times New Roman" w:hAnsi="Arial" w:cs="Arial"/>
            <w:noProof/>
            <w:sz w:val="22"/>
            <w:szCs w:val="22"/>
            <w:lang w:eastAsia="en-GB"/>
          </w:rPr>
          <w:t xml:space="preserve">15.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ETHICAL BUSINESS PRACTICES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_Toc352050892 \h </w:instrText>
        </w:r>
        <w:r w:rsidR="008527BF" w:rsidRPr="008527BF">
          <w:rPr>
            <w:noProof/>
            <w:webHidden/>
          </w:rPr>
        </w:r>
        <w:r w:rsidR="008527BF" w:rsidRPr="008527BF">
          <w:rPr>
            <w:noProof/>
            <w:webHidden/>
          </w:rPr>
          <w:fldChar w:fldCharType="separate"/>
        </w:r>
        <w:r w:rsidR="00313B5C">
          <w:rPr>
            <w:noProof/>
            <w:webHidden/>
          </w:rPr>
          <w:t>25</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3" w:history="1">
        <w:r w:rsidR="008527BF" w:rsidRPr="008527BF">
          <w:rPr>
            <w:rStyle w:val="Hyperlink"/>
            <w:rFonts w:ascii="Arial" w:eastAsia="Times New Roman" w:hAnsi="Arial" w:cs="Arial"/>
            <w:noProof/>
            <w:sz w:val="22"/>
            <w:szCs w:val="22"/>
            <w:lang w:eastAsia="en-GB"/>
          </w:rPr>
          <w:t xml:space="preserve">16.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BREACH</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_Toc352050893 \h </w:instrText>
        </w:r>
        <w:r w:rsidR="008527BF" w:rsidRPr="008527BF">
          <w:rPr>
            <w:noProof/>
            <w:webHidden/>
          </w:rPr>
        </w:r>
        <w:r w:rsidR="008527BF" w:rsidRPr="008527BF">
          <w:rPr>
            <w:noProof/>
            <w:webHidden/>
          </w:rPr>
          <w:fldChar w:fldCharType="separate"/>
        </w:r>
        <w:r w:rsidR="00313B5C">
          <w:rPr>
            <w:noProof/>
            <w:webHidden/>
          </w:rPr>
          <w:t>25</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4" w:history="1">
        <w:r w:rsidR="008527BF" w:rsidRPr="008527BF">
          <w:rPr>
            <w:rStyle w:val="Hyperlink"/>
            <w:rFonts w:ascii="Arial" w:eastAsia="Times New Roman" w:hAnsi="Arial" w:cs="Arial"/>
            <w:noProof/>
            <w:sz w:val="22"/>
            <w:szCs w:val="22"/>
            <w:lang w:eastAsia="en-GB"/>
          </w:rPr>
          <w:t xml:space="preserve">17.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_Toc352050894 \h </w:instrText>
        </w:r>
        <w:r w:rsidR="008527BF" w:rsidRPr="008527BF">
          <w:rPr>
            <w:noProof/>
            <w:webHidden/>
          </w:rPr>
        </w:r>
        <w:r w:rsidR="008527BF" w:rsidRPr="008527BF">
          <w:rPr>
            <w:noProof/>
            <w:webHidden/>
          </w:rPr>
          <w:fldChar w:fldCharType="separate"/>
        </w:r>
        <w:r w:rsidR="00313B5C">
          <w:rPr>
            <w:noProof/>
            <w:webHidden/>
          </w:rPr>
          <w:t>27</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5" w:history="1">
        <w:r w:rsidR="008527BF" w:rsidRPr="008527BF">
          <w:rPr>
            <w:rStyle w:val="Hyperlink"/>
            <w:rFonts w:ascii="Arial" w:eastAsia="Times New Roman" w:hAnsi="Arial" w:cs="Arial"/>
            <w:noProof/>
            <w:sz w:val="22"/>
            <w:szCs w:val="22"/>
            <w:lang w:eastAsia="en-GB"/>
          </w:rPr>
          <w:t xml:space="preserve">18.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PROCEDURE</w:t>
        </w:r>
        <w:r w:rsidR="008527BF" w:rsidRPr="008527BF">
          <w:rPr>
            <w:rStyle w:val="Hyperlink"/>
            <w:rFonts w:ascii="Arial" w:hAnsi="Arial" w:cs="Arial"/>
            <w:noProof/>
            <w:sz w:val="22"/>
            <w:szCs w:val="22"/>
          </w:rPr>
          <w:t xml:space="preserve"> AFTER 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_Toc352050895 \h </w:instrText>
        </w:r>
        <w:r w:rsidR="008527BF" w:rsidRPr="008527BF">
          <w:rPr>
            <w:noProof/>
            <w:webHidden/>
          </w:rPr>
        </w:r>
        <w:r w:rsidR="008527BF" w:rsidRPr="008527BF">
          <w:rPr>
            <w:noProof/>
            <w:webHidden/>
          </w:rPr>
          <w:fldChar w:fldCharType="separate"/>
        </w:r>
        <w:r w:rsidR="00313B5C">
          <w:rPr>
            <w:noProof/>
            <w:webHidden/>
          </w:rPr>
          <w:t>28</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6" w:history="1">
        <w:r w:rsidR="008527BF" w:rsidRPr="008527BF">
          <w:rPr>
            <w:rStyle w:val="Hyperlink"/>
            <w:rFonts w:ascii="Arial" w:eastAsia="Times New Roman" w:hAnsi="Arial" w:cs="Arial"/>
            <w:noProof/>
            <w:sz w:val="22"/>
            <w:szCs w:val="22"/>
            <w:lang w:eastAsia="en-GB"/>
          </w:rPr>
          <w:t xml:space="preserve">19.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FORCE MAJEURE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_Toc352050896 \h </w:instrText>
        </w:r>
        <w:r w:rsidR="008527BF" w:rsidRPr="008527BF">
          <w:rPr>
            <w:noProof/>
            <w:webHidden/>
          </w:rPr>
        </w:r>
        <w:r w:rsidR="008527BF" w:rsidRPr="008527BF">
          <w:rPr>
            <w:noProof/>
            <w:webHidden/>
          </w:rPr>
          <w:fldChar w:fldCharType="separate"/>
        </w:r>
        <w:r w:rsidR="00313B5C">
          <w:rPr>
            <w:noProof/>
            <w:webHidden/>
          </w:rPr>
          <w:t>29</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7" w:history="1">
        <w:r w:rsidR="008527BF" w:rsidRPr="008527BF">
          <w:rPr>
            <w:rStyle w:val="Hyperlink"/>
            <w:rFonts w:ascii="Arial" w:eastAsia="Times New Roman" w:hAnsi="Arial" w:cs="Arial"/>
            <w:noProof/>
            <w:sz w:val="22"/>
            <w:szCs w:val="22"/>
            <w:lang w:eastAsia="en-GB"/>
          </w:rPr>
          <w:t xml:space="preserve">20.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CONTINGENCY RIGHTS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_Toc352050897 \h </w:instrText>
        </w:r>
        <w:r w:rsidR="008527BF" w:rsidRPr="008527BF">
          <w:rPr>
            <w:noProof/>
            <w:webHidden/>
          </w:rPr>
        </w:r>
        <w:r w:rsidR="008527BF" w:rsidRPr="008527BF">
          <w:rPr>
            <w:noProof/>
            <w:webHidden/>
          </w:rPr>
          <w:fldChar w:fldCharType="separate"/>
        </w:r>
        <w:r w:rsidR="00313B5C">
          <w:rPr>
            <w:noProof/>
            <w:webHidden/>
          </w:rPr>
          <w:t>29</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8" w:history="1">
        <w:r w:rsidR="008527BF" w:rsidRPr="008527BF">
          <w:rPr>
            <w:rStyle w:val="Hyperlink"/>
            <w:rFonts w:ascii="Arial" w:eastAsia="Times New Roman" w:hAnsi="Arial" w:cs="Arial"/>
            <w:noProof/>
            <w:sz w:val="22"/>
            <w:szCs w:val="22"/>
            <w:lang w:eastAsia="en-GB"/>
          </w:rPr>
          <w:t xml:space="preserve">21.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DISPUTE RESOLUTION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_Toc352050898 \h </w:instrText>
        </w:r>
        <w:r w:rsidR="008527BF" w:rsidRPr="008527BF">
          <w:rPr>
            <w:noProof/>
            <w:webHidden/>
          </w:rPr>
        </w:r>
        <w:r w:rsidR="008527BF" w:rsidRPr="008527BF">
          <w:rPr>
            <w:noProof/>
            <w:webHidden/>
          </w:rPr>
          <w:fldChar w:fldCharType="separate"/>
        </w:r>
        <w:r w:rsidR="00313B5C">
          <w:rPr>
            <w:noProof/>
            <w:webHidden/>
          </w:rPr>
          <w:t>30</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899" w:history="1">
        <w:r w:rsidR="008527BF" w:rsidRPr="008527BF">
          <w:rPr>
            <w:rStyle w:val="Hyperlink"/>
            <w:rFonts w:ascii="Arial" w:eastAsia="Times New Roman" w:hAnsi="Arial" w:cs="Arial"/>
            <w:noProof/>
            <w:sz w:val="22"/>
            <w:szCs w:val="22"/>
            <w:lang w:eastAsia="en-GB"/>
          </w:rPr>
          <w:t xml:space="preserve">22.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NON-EXCLUSIVITY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_Toc352050899 \h </w:instrText>
        </w:r>
        <w:r w:rsidR="008527BF" w:rsidRPr="008527BF">
          <w:rPr>
            <w:noProof/>
            <w:webHidden/>
          </w:rPr>
        </w:r>
        <w:r w:rsidR="008527BF" w:rsidRPr="008527BF">
          <w:rPr>
            <w:noProof/>
            <w:webHidden/>
          </w:rPr>
          <w:fldChar w:fldCharType="separate"/>
        </w:r>
        <w:r w:rsidR="00313B5C">
          <w:rPr>
            <w:noProof/>
            <w:webHidden/>
          </w:rPr>
          <w:t>31</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0" w:history="1">
        <w:r w:rsidR="008527BF" w:rsidRPr="008527BF">
          <w:rPr>
            <w:rStyle w:val="Hyperlink"/>
            <w:rFonts w:ascii="Arial" w:eastAsia="Times New Roman" w:hAnsi="Arial" w:cs="Arial"/>
            <w:noProof/>
            <w:sz w:val="22"/>
            <w:szCs w:val="22"/>
            <w:lang w:eastAsia="en-GB"/>
          </w:rPr>
          <w:t xml:space="preserve">23.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ADDRESSES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_Toc352050900 \h </w:instrText>
        </w:r>
        <w:r w:rsidR="008527BF" w:rsidRPr="008527BF">
          <w:rPr>
            <w:noProof/>
            <w:webHidden/>
          </w:rPr>
        </w:r>
        <w:r w:rsidR="008527BF" w:rsidRPr="008527BF">
          <w:rPr>
            <w:noProof/>
            <w:webHidden/>
          </w:rPr>
          <w:fldChar w:fldCharType="separate"/>
        </w:r>
        <w:r w:rsidR="00313B5C">
          <w:rPr>
            <w:noProof/>
            <w:webHidden/>
          </w:rPr>
          <w:t>31</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1" w:history="1">
        <w:r w:rsidR="008527BF" w:rsidRPr="008527BF">
          <w:rPr>
            <w:rStyle w:val="Hyperlink"/>
            <w:rFonts w:ascii="Arial" w:eastAsia="Times New Roman" w:hAnsi="Arial" w:cs="Arial"/>
            <w:noProof/>
            <w:sz w:val="22"/>
            <w:szCs w:val="22"/>
            <w:lang w:eastAsia="en-GB"/>
          </w:rPr>
          <w:t xml:space="preserve">24.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SALE OR CHANGE OF CONTROL OF SERVICE PROVIDER</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_Toc352050901 \h </w:instrText>
        </w:r>
        <w:r w:rsidR="008527BF" w:rsidRPr="008527BF">
          <w:rPr>
            <w:noProof/>
            <w:webHidden/>
          </w:rPr>
        </w:r>
        <w:r w:rsidR="008527BF" w:rsidRPr="008527BF">
          <w:rPr>
            <w:noProof/>
            <w:webHidden/>
          </w:rPr>
          <w:fldChar w:fldCharType="separate"/>
        </w:r>
        <w:r w:rsidR="00313B5C">
          <w:rPr>
            <w:noProof/>
            <w:webHidden/>
          </w:rPr>
          <w:t>33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2" w:history="1">
        <w:r w:rsidR="008527BF" w:rsidRPr="008527BF">
          <w:rPr>
            <w:rStyle w:val="Hyperlink"/>
            <w:rFonts w:ascii="Arial" w:eastAsia="Times New Roman" w:hAnsi="Arial" w:cs="Arial"/>
            <w:noProof/>
            <w:sz w:val="22"/>
            <w:szCs w:val="22"/>
            <w:lang w:eastAsia="en-GB"/>
          </w:rPr>
          <w:t xml:space="preserve">25.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PUBLIC DISCLOSURES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_Toc352050902 \h </w:instrText>
        </w:r>
        <w:r w:rsidR="008527BF" w:rsidRPr="008527BF">
          <w:rPr>
            <w:noProof/>
            <w:webHidden/>
          </w:rPr>
        </w:r>
        <w:r w:rsidR="008527BF" w:rsidRPr="008527BF">
          <w:rPr>
            <w:noProof/>
            <w:webHidden/>
          </w:rPr>
          <w:fldChar w:fldCharType="separate"/>
        </w:r>
        <w:r w:rsidR="00313B5C">
          <w:rPr>
            <w:noProof/>
            <w:webHidden/>
          </w:rPr>
          <w:t>33</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3" w:history="1">
        <w:r w:rsidR="008527BF" w:rsidRPr="008527BF">
          <w:rPr>
            <w:rStyle w:val="Hyperlink"/>
            <w:rFonts w:ascii="Arial" w:eastAsia="Times New Roman" w:hAnsi="Arial" w:cs="Arial"/>
            <w:noProof/>
            <w:sz w:val="22"/>
            <w:szCs w:val="22"/>
            <w:lang w:eastAsia="en-GB"/>
          </w:rPr>
          <w:t xml:space="preserve">26.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GOVERNING LAW AND JURISDICTION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_Toc352050903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4" w:history="1">
        <w:r w:rsidR="008527BF" w:rsidRPr="008527BF">
          <w:rPr>
            <w:rStyle w:val="Hyperlink"/>
            <w:rFonts w:ascii="Arial" w:eastAsia="Times New Roman" w:hAnsi="Arial" w:cs="Arial"/>
            <w:noProof/>
            <w:sz w:val="22"/>
            <w:szCs w:val="22"/>
            <w:lang w:eastAsia="en-GB"/>
          </w:rPr>
          <w:t xml:space="preserve">27.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COSTS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_Toc352050904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Pr="008527BF" w:rsidRDefault="0075751B" w:rsidP="008527BF">
      <w:pPr>
        <w:pStyle w:val="TOC1"/>
        <w:rPr>
          <w:rFonts w:eastAsiaTheme="minorEastAsia"/>
          <w:noProof/>
          <w:lang w:eastAsia="en-ZA"/>
        </w:rPr>
      </w:pPr>
      <w:hyperlink w:anchor="_Toc352050905" w:history="1">
        <w:r w:rsidR="008527BF" w:rsidRPr="008527BF">
          <w:rPr>
            <w:rStyle w:val="Hyperlink"/>
            <w:rFonts w:ascii="Arial" w:eastAsia="Times New Roman" w:hAnsi="Arial" w:cs="Arial"/>
            <w:noProof/>
            <w:sz w:val="22"/>
            <w:szCs w:val="22"/>
            <w:lang w:eastAsia="en-GB"/>
          </w:rPr>
          <w:t xml:space="preserve">28.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GENERAL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_Toc352050905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Default="008527BF" w:rsidP="008527BF">
      <w:pPr>
        <w:tabs>
          <w:tab w:val="left" w:pos="567"/>
        </w:tabs>
        <w:spacing w:after="120" w:line="360" w:lineRule="auto"/>
        <w:ind w:left="567" w:hanging="567"/>
        <w:jc w:val="center"/>
        <w:rPr>
          <w:rFonts w:ascii="Arial" w:eastAsia="Times New Roman" w:hAnsi="Arial" w:cs="Arial"/>
          <w:lang w:eastAsia="en-GB"/>
        </w:rPr>
      </w:pPr>
      <w:r w:rsidRPr="008527BF">
        <w:rPr>
          <w:rFonts w:ascii="Arial" w:eastAsia="Times New Roman" w:hAnsi="Arial" w:cs="Arial"/>
          <w:lang w:eastAsia="en-GB"/>
        </w:rPr>
        <w:fldChar w:fldCharType="end"/>
      </w: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0" w:name="_Toc519590956"/>
      <w:bookmarkStart w:id="1" w:name="_Ref41476917"/>
      <w:bookmarkStart w:id="2" w:name="_Ref41477295"/>
      <w:bookmarkStart w:id="3" w:name="_Ref179339982"/>
      <w:r w:rsidRPr="0084329A">
        <w:rPr>
          <w:rFonts w:ascii="Arial" w:eastAsia="Times New Roman" w:hAnsi="Arial" w:cs="Arial"/>
          <w:b/>
          <w:lang w:eastAsia="en-GB"/>
        </w:rPr>
        <w:lastRenderedPageBreak/>
        <w:t>APPOINTMENT</w:t>
      </w:r>
      <w:r w:rsidR="00C23DC7">
        <w:rPr>
          <w:rFonts w:ascii="Arial" w:eastAsia="Times New Roman" w:hAnsi="Arial" w:cs="Arial"/>
          <w:b/>
          <w:lang w:eastAsia="en-GB"/>
        </w:rPr>
        <w:fldChar w:fldCharType="begin"/>
      </w:r>
      <w:r w:rsidR="00C23DC7">
        <w:instrText xml:space="preserve"> TC "</w:instrText>
      </w:r>
      <w:bookmarkStart w:id="4" w:name="_Toc352050878"/>
      <w:r w:rsidR="00C23DC7" w:rsidRPr="008E4736">
        <w:rPr>
          <w:rFonts w:ascii="Arial" w:eastAsia="Times New Roman" w:hAnsi="Arial" w:cs="Arial"/>
          <w:b/>
          <w:lang w:eastAsia="en-GB"/>
        </w:rPr>
        <w:instrText>1.   APPOINTMENT</w:instrText>
      </w:r>
      <w:bookmarkEnd w:id="4"/>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Tender for the provision of cleaning services (defined in this Agreement as “Services”) under Tender number RFP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(the “Tender”), and accepted the bid of the Service Provider, following its tender process for such Services. </w:t>
      </w:r>
    </w:p>
    <w:p w:rsidR="00565234" w:rsidRPr="0084329A" w:rsidRDefault="00565234" w:rsidP="00C52A3F">
      <w:pPr>
        <w:tabs>
          <w:tab w:val="left" w:pos="709"/>
        </w:tabs>
        <w:spacing w:after="0" w:line="360" w:lineRule="auto"/>
        <w:jc w:val="both"/>
        <w:rPr>
          <w:rFonts w:ascii="Arial" w:eastAsia="Times New Roman" w:hAnsi="Arial" w:cs="Arial"/>
          <w:lang w:eastAsia="en-GB"/>
        </w:rPr>
      </w:pPr>
    </w:p>
    <w:p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therefore appoints the Service Provider, on a non-exclusive basis, for the provision of cleaning services for the </w:t>
      </w:r>
      <w:r w:rsidR="0075751B">
        <w:rPr>
          <w:rFonts w:ascii="Arial" w:eastAsia="Times New Roman" w:hAnsi="Arial" w:cs="Arial"/>
          <w:lang w:eastAsia="en-GB"/>
        </w:rPr>
        <w:t>XXXX</w:t>
      </w:r>
      <w:r w:rsidRPr="0084329A">
        <w:rPr>
          <w:rFonts w:ascii="Arial" w:eastAsia="Times New Roman" w:hAnsi="Arial" w:cs="Arial"/>
          <w:lang w:eastAsia="en-GB"/>
        </w:rPr>
        <w:t xml:space="preserve"> region as set out mo</w:t>
      </w:r>
      <w:r w:rsidR="00ED1344" w:rsidRPr="0084329A">
        <w:rPr>
          <w:rFonts w:ascii="Arial" w:eastAsia="Times New Roman" w:hAnsi="Arial" w:cs="Arial"/>
          <w:lang w:eastAsia="en-GB"/>
        </w:rPr>
        <w:t>re fully in the Tender Document</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 xml:space="preserve">d marked as Annexure </w:t>
      </w:r>
      <w:r w:rsidR="0075751B">
        <w:rPr>
          <w:rFonts w:ascii="Arial" w:eastAsia="Times New Roman" w:hAnsi="Arial" w:cs="Arial"/>
          <w:lang w:eastAsia="en-GB"/>
        </w:rPr>
        <w:t>XX.</w:t>
      </w:r>
      <w:r w:rsidRPr="0084329A">
        <w:rPr>
          <w:rFonts w:ascii="Arial" w:eastAsia="Times New Roman" w:hAnsi="Arial" w:cs="Arial"/>
          <w:lang w:eastAsia="en-GB"/>
        </w:rPr>
        <w:t xml:space="preserve"> The Service Provider accepts the appointment to render the Services subject to the terms and conditions of this Agreement.</w:t>
      </w:r>
    </w:p>
    <w:p w:rsidR="00565234" w:rsidRPr="0084329A" w:rsidRDefault="00565234" w:rsidP="00C018FA">
      <w:pPr>
        <w:spacing w:after="0" w:line="360" w:lineRule="auto"/>
        <w:ind w:left="720"/>
        <w:rPr>
          <w:rFonts w:ascii="Arial" w:eastAsia="Times New Roman" w:hAnsi="Arial" w:cs="Arial"/>
          <w:lang w:eastAsia="en-GB"/>
        </w:rPr>
      </w:pPr>
    </w:p>
    <w:p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5" w:name="_Toc352050879"/>
      <w:r w:rsidR="00C23DC7" w:rsidRPr="008E4736">
        <w:rPr>
          <w:rFonts w:ascii="Arial" w:eastAsia="Times New Roman" w:hAnsi="Arial" w:cs="Arial"/>
          <w:b/>
          <w:lang w:eastAsia="en-GB"/>
        </w:rPr>
        <w:instrText>2.   INTERPRETATION</w:instrText>
      </w:r>
      <w:bookmarkEnd w:id="5"/>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ify the terms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Unless inconsistent with the context, the words and expressions have the following meanings and similar expressions will have corresponding meanings:</w:t>
      </w:r>
    </w:p>
    <w:p w:rsidR="00565234" w:rsidRPr="0084329A" w:rsidRDefault="00565234" w:rsidP="00C52A3F">
      <w:pPr>
        <w:spacing w:after="0" w:line="360" w:lineRule="auto"/>
        <w:jc w:val="both"/>
        <w:rPr>
          <w:rFonts w:ascii="Arial" w:eastAsia="Times New Roman" w:hAnsi="Arial" w:cs="Arial"/>
          <w:lang w:eastAsia="en-GB"/>
        </w:rPr>
      </w:pPr>
    </w:p>
    <w:p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rsidR="00943E10" w:rsidRPr="00943E10" w:rsidRDefault="00943E10" w:rsidP="00C52A3F">
      <w:pPr>
        <w:tabs>
          <w:tab w:val="left" w:pos="567"/>
        </w:tabs>
        <w:spacing w:after="0" w:line="360" w:lineRule="auto"/>
        <w:jc w:val="both"/>
        <w:rPr>
          <w:rFonts w:ascii="Arial" w:eastAsia="Times New Roman" w:hAnsi="Arial" w:cs="Arial"/>
          <w:lang w:eastAsia="en-GB"/>
        </w:rPr>
      </w:pPr>
    </w:p>
    <w:p w:rsidR="00565234" w:rsidRPr="0084329A" w:rsidRDefault="00565234" w:rsidP="00C52A3F">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 the Tender Documents and Service </w:t>
      </w:r>
      <w:r w:rsidR="00E34D7F">
        <w:rPr>
          <w:rFonts w:ascii="Arial" w:eastAsia="Times New Roman" w:hAnsi="Arial" w:cs="Arial"/>
          <w:lang w:eastAsia="en-GB"/>
        </w:rPr>
        <w:t>P</w:t>
      </w:r>
      <w:r w:rsidRPr="0084329A">
        <w:rPr>
          <w:rFonts w:ascii="Arial" w:eastAsia="Times New Roman" w:hAnsi="Arial" w:cs="Arial"/>
          <w:lang w:eastAsia="en-GB"/>
        </w:rPr>
        <w:t xml:space="preserve">rovider’s </w:t>
      </w:r>
      <w:r w:rsidR="00E34D7F">
        <w:rPr>
          <w:rFonts w:ascii="Arial" w:eastAsia="Times New Roman" w:hAnsi="Arial" w:cs="Arial"/>
          <w:lang w:eastAsia="en-GB"/>
        </w:rPr>
        <w:t>P</w:t>
      </w:r>
      <w:r w:rsidRPr="0084329A">
        <w:rPr>
          <w:rFonts w:ascii="Arial" w:eastAsia="Times New Roman" w:hAnsi="Arial" w:cs="Arial"/>
          <w:lang w:eastAsia="en-GB"/>
        </w:rPr>
        <w:t xml:space="preserve">roposal for each cluster/region respectively, as attached hereto and marked as Annexure </w:t>
      </w:r>
      <w:r w:rsidR="0075751B">
        <w:rPr>
          <w:rFonts w:ascii="Arial" w:eastAsia="Times New Roman" w:hAnsi="Arial" w:cs="Arial"/>
          <w:lang w:eastAsia="en-GB"/>
        </w:rPr>
        <w:t>XXXX</w:t>
      </w:r>
      <w:r w:rsidR="00767E49">
        <w:rPr>
          <w:rFonts w:ascii="Arial" w:eastAsia="Times New Roman" w:hAnsi="Arial" w:cs="Arial"/>
          <w:lang w:eastAsia="en-GB"/>
        </w:rPr>
        <w:t>.</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Pr="00BB74AA">
        <w:rPr>
          <w:rFonts w:ascii="Arial" w:eastAsia="Times New Roman" w:hAnsi="Arial" w:cs="Arial"/>
          <w:b/>
          <w:lang w:eastAsia="en-GB"/>
        </w:rPr>
        <w:t>”</w:t>
      </w:r>
      <w:r w:rsidRPr="0084329A">
        <w:rPr>
          <w:rFonts w:ascii="Arial" w:eastAsia="Times New Roman" w:hAnsi="Arial" w:cs="Arial"/>
          <w:lang w:eastAsia="en-GB"/>
        </w:rPr>
        <w:t xml:space="preserve"> </w:t>
      </w:r>
      <w:bookmarkStart w:id="6" w:name="_GoBack"/>
      <w:bookmarkEnd w:id="6"/>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 respectively to sign the Agreement on their behalf</w:t>
      </w:r>
      <w:r w:rsidR="00767E49">
        <w:rPr>
          <w:rFonts w:ascii="Arial" w:eastAsia="Times New Roman" w:hAnsi="Arial" w:cs="Arial"/>
          <w:lang w:eastAsia="en-GB"/>
        </w:rPr>
        <w:t>.</w:t>
      </w:r>
    </w:p>
    <w:p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rsidR="00D92158" w:rsidRDefault="00D92158" w:rsidP="00C52A3F">
      <w:pPr>
        <w:pStyle w:val="ListParagraph"/>
        <w:spacing w:line="360" w:lineRule="auto"/>
        <w:rPr>
          <w:rFonts w:ascii="Arial" w:hAnsi="Arial" w:cs="Arial"/>
        </w:rPr>
      </w:pPr>
    </w:p>
    <w:p w:rsidR="00D92158" w:rsidRPr="00016258" w:rsidRDefault="00D92158" w:rsidP="00C52A3F">
      <w:pPr>
        <w:numPr>
          <w:ilvl w:val="2"/>
          <w:numId w:val="6"/>
        </w:numPr>
        <w:spacing w:after="0" w:line="360" w:lineRule="auto"/>
        <w:ind w:left="1418"/>
        <w:jc w:val="both"/>
        <w:rPr>
          <w:rFonts w:ascii="Arial" w:hAnsi="Arial" w:cs="Arial"/>
        </w:rPr>
      </w:pPr>
      <w:r w:rsidRPr="00BB74AA">
        <w:rPr>
          <w:rFonts w:ascii="Arial" w:hAnsi="Arial" w:cs="Arial"/>
          <w:b/>
        </w:rPr>
        <w:t>“</w:t>
      </w:r>
      <w:r w:rsidRPr="00016258">
        <w:rPr>
          <w:rFonts w:ascii="Arial" w:hAnsi="Arial" w:cs="Arial"/>
          <w:b/>
        </w:rPr>
        <w:t>Cleaning Services Agreement</w:t>
      </w:r>
      <w:r w:rsidRPr="00BB74AA">
        <w:rPr>
          <w:rFonts w:ascii="Arial" w:hAnsi="Arial" w:cs="Arial"/>
          <w:b/>
        </w:rPr>
        <w:t>”</w:t>
      </w:r>
      <w:r>
        <w:rPr>
          <w:rFonts w:ascii="Arial" w:hAnsi="Arial" w:cs="Arial"/>
        </w:rPr>
        <w:t xml:space="preserve"> means the contractual provisions contained in this document</w:t>
      </w:r>
      <w:r w:rsidR="00767E49">
        <w:rPr>
          <w:rFonts w:ascii="Arial" w:hAnsi="Arial" w:cs="Arial"/>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proofErr w:type="gramStart"/>
      <w:r w:rsidR="00565234" w:rsidRPr="0084329A">
        <w:rPr>
          <w:rFonts w:ascii="Arial" w:eastAsia="Times New Roman" w:hAnsi="Arial" w:cs="Arial"/>
          <w:lang w:eastAsia="en-GB"/>
        </w:rPr>
        <w:t>this</w:t>
      </w:r>
      <w:proofErr w:type="gramEnd"/>
      <w:r w:rsidR="00565234" w:rsidRPr="0084329A">
        <w:rPr>
          <w:rFonts w:ascii="Arial" w:eastAsia="Times New Roman" w:hAnsi="Arial" w:cs="Arial"/>
          <w:lang w:eastAsia="en-GB"/>
        </w:rPr>
        <w:t xml:space="preserve"> Agreement;</w:t>
      </w:r>
    </w:p>
    <w:p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7"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7"/>
      <w:r w:rsidR="00565234" w:rsidRPr="0084329A">
        <w:rPr>
          <w:rFonts w:ascii="Arial" w:eastAsia="Times New Roman" w:hAnsi="Arial" w:cs="Arial"/>
          <w:lang w:eastAsia="en-GB"/>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‘Confidential Information’ will not include information that: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xml:space="preserve">) is in or enters the public domain without breach of this </w:t>
      </w:r>
      <w:r w:rsidRPr="0084329A">
        <w:rPr>
          <w:rFonts w:ascii="Arial" w:eastAsia="Times New Roman" w:hAnsi="Arial" w:cs="Arial"/>
          <w:lang w:eastAsia="en-GB"/>
        </w:rPr>
        <w:lastRenderedPageBreak/>
        <w:t xml:space="preserve">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rsidR="00565234" w:rsidRPr="0084329A" w:rsidRDefault="00565234" w:rsidP="00C52A3F">
      <w:pPr>
        <w:spacing w:after="0" w:line="360" w:lineRule="auto"/>
        <w:ind w:left="2127" w:hanging="709"/>
        <w:jc w:val="both"/>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whether or not such information is subject to, or protected by, common law or statute related to copyright, </w:t>
      </w:r>
      <w:r w:rsidR="000A465F" w:rsidRPr="0084329A">
        <w:rPr>
          <w:rFonts w:ascii="Arial" w:eastAsia="Times New Roman" w:hAnsi="Arial" w:cs="Arial"/>
          <w:lang w:eastAsia="en-GB"/>
        </w:rPr>
        <w:t>patent, trademarks or otherwise.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Third Party suppliers, as applicable) or on whose behalf such Party’s Confidential Information is furnished or otherwise made available to the other Party (including such other Party’s personnel or Third Party suppliers, as applicable)</w:t>
      </w:r>
      <w:r w:rsidR="00767E49">
        <w:rPr>
          <w:rFonts w:ascii="Arial" w:eastAsia="Times New Roman" w:hAnsi="Arial" w:cs="Arial"/>
          <w:lang w:val="en-GB"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any one of them</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Act,1997 (Act No. 34 of 1997)</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whether or not Confidential Information, disclosed to the Service Provider by or on behalf of SARS, and includes information derived from such information</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from time to time by SARS</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XXXX</w:t>
      </w:r>
      <w:r w:rsidRPr="0084329A">
        <w:rPr>
          <w:rFonts w:ascii="Arial" w:eastAsia="Times New Roman" w:hAnsi="Arial" w:cs="Arial"/>
          <w:lang w:eastAsia="en-GB"/>
        </w:rPr>
        <w:t xml:space="preserve"> registered in accordance with the Laws of South Africa, with registration number </w:t>
      </w:r>
      <w:r w:rsidR="0075751B">
        <w:rPr>
          <w:rFonts w:ascii="Arial" w:eastAsia="Times New Roman" w:hAnsi="Arial" w:cs="Arial"/>
          <w:lang w:eastAsia="en-GB"/>
        </w:rPr>
        <w:t>XXXX</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of cleaning services at SARS’s </w:t>
      </w:r>
      <w:r w:rsidR="0075751B">
        <w:rPr>
          <w:rFonts w:ascii="Arial" w:eastAsia="Times New Roman" w:hAnsi="Arial" w:cs="Arial"/>
          <w:lang w:eastAsia="en-GB"/>
        </w:rPr>
        <w:t>XXXX</w:t>
      </w:r>
      <w:r w:rsidR="00623CC9">
        <w:rPr>
          <w:rFonts w:ascii="Arial" w:eastAsia="Times New Roman" w:hAnsi="Arial" w:cs="Arial"/>
          <w:lang w:eastAsia="en-GB"/>
        </w:rPr>
        <w:t xml:space="preserve"> </w:t>
      </w:r>
      <w:r w:rsidRPr="0084329A">
        <w:rPr>
          <w:rFonts w:ascii="Arial" w:eastAsia="Times New Roman" w:hAnsi="Arial" w:cs="Arial"/>
          <w:lang w:eastAsia="en-GB"/>
        </w:rPr>
        <w:t xml:space="preserve">offices, as more fully set out in </w:t>
      </w:r>
      <w:r w:rsidR="00387551">
        <w:rPr>
          <w:rFonts w:ascii="Arial" w:eastAsia="Times New Roman" w:hAnsi="Arial" w:cs="Arial"/>
          <w:lang w:eastAsia="en-GB"/>
        </w:rPr>
        <w:t>c</w:t>
      </w:r>
      <w:r w:rsidRPr="0084329A">
        <w:rPr>
          <w:rFonts w:ascii="Arial" w:eastAsia="Times New Roman" w:hAnsi="Arial" w:cs="Arial"/>
          <w:lang w:eastAsia="en-GB"/>
        </w:rPr>
        <w:t xml:space="preserve">lause </w:t>
      </w:r>
      <w:r w:rsidR="00F563C5">
        <w:rPr>
          <w:rFonts w:ascii="Arial" w:eastAsia="Times New Roman" w:hAnsi="Arial" w:cs="Arial"/>
          <w:lang w:eastAsia="en-GB"/>
        </w:rPr>
        <w:fldChar w:fldCharType="begin"/>
      </w:r>
      <w:r w:rsidR="00F563C5">
        <w:rPr>
          <w:rFonts w:ascii="Arial" w:eastAsia="Times New Roman" w:hAnsi="Arial" w:cs="Arial"/>
          <w:lang w:eastAsia="en-GB"/>
        </w:rPr>
        <w:instrText xml:space="preserve"> REF _Ref351537645 \r \h </w:instrText>
      </w:r>
      <w:r w:rsidR="00F563C5">
        <w:rPr>
          <w:rFonts w:ascii="Arial" w:eastAsia="Times New Roman" w:hAnsi="Arial" w:cs="Arial"/>
          <w:lang w:eastAsia="en-GB"/>
        </w:rPr>
      </w:r>
      <w:r w:rsidR="00F563C5">
        <w:rPr>
          <w:rFonts w:ascii="Arial" w:eastAsia="Times New Roman" w:hAnsi="Arial" w:cs="Arial"/>
          <w:lang w:eastAsia="en-GB"/>
        </w:rPr>
        <w:fldChar w:fldCharType="separate"/>
      </w:r>
      <w:r w:rsidR="002318F2">
        <w:rPr>
          <w:rFonts w:ascii="Arial" w:eastAsia="Times New Roman" w:hAnsi="Arial" w:cs="Arial"/>
          <w:lang w:eastAsia="en-GB"/>
        </w:rPr>
        <w:t>5</w:t>
      </w:r>
      <w:r w:rsidR="00F563C5">
        <w:rPr>
          <w:rFonts w:ascii="Arial" w:eastAsia="Times New Roman" w:hAnsi="Arial" w:cs="Arial"/>
          <w:lang w:eastAsia="en-GB"/>
        </w:rPr>
        <w:fldChar w:fldCharType="end"/>
      </w:r>
      <w:r w:rsidRPr="0084329A">
        <w:rPr>
          <w:rFonts w:ascii="Arial" w:eastAsia="Times New Roman" w:hAnsi="Arial" w:cs="Arial"/>
          <w:lang w:eastAsia="en-GB"/>
        </w:rPr>
        <w:t>, read with Annexure</w:t>
      </w:r>
      <w:r w:rsidRPr="0084329A">
        <w:rPr>
          <w:rFonts w:ascii="Arial" w:eastAsia="Times New Roman" w:hAnsi="Arial" w:cs="Arial"/>
          <w:color w:val="0000FF"/>
          <w:lang w:eastAsia="en-GB"/>
        </w:rPr>
        <w:t xml:space="preserve"> </w:t>
      </w:r>
      <w:r w:rsidR="0075751B">
        <w:rPr>
          <w:rFonts w:ascii="Arial" w:eastAsia="Times New Roman" w:hAnsi="Arial" w:cs="Arial"/>
          <w:lang w:eastAsia="en-GB"/>
        </w:rPr>
        <w:t>XX</w:t>
      </w:r>
      <w:r w:rsidR="005F7F38">
        <w:rPr>
          <w:rFonts w:ascii="Arial" w:eastAsia="Times New Roman" w:hAnsi="Arial" w:cs="Arial"/>
          <w:lang w:eastAsia="en-GB"/>
        </w:rPr>
        <w:t xml:space="preserve"> to </w:t>
      </w:r>
      <w:r w:rsidR="0075751B">
        <w:rPr>
          <w:rFonts w:ascii="Arial" w:eastAsia="Times New Roman" w:hAnsi="Arial" w:cs="Arial"/>
          <w:lang w:eastAsia="en-GB"/>
        </w:rPr>
        <w:t>XX</w:t>
      </w:r>
      <w:r w:rsidR="00767E49">
        <w:rPr>
          <w:rFonts w:ascii="Arial" w:eastAsia="Times New Roman" w:hAnsi="Arial" w:cs="Arial"/>
          <w:lang w:eastAsia="en-GB"/>
        </w:rPr>
        <w:t>.</w:t>
      </w:r>
      <w:r w:rsidR="00DE3AE0">
        <w:rPr>
          <w:rFonts w:ascii="Arial" w:eastAsia="Times New Roman" w:hAnsi="Arial" w:cs="Arial"/>
          <w:lang w:eastAsia="en-GB"/>
        </w:rPr>
        <w:t xml:space="preserve"> </w:t>
      </w:r>
    </w:p>
    <w:p w:rsidR="00565234" w:rsidRPr="0084329A" w:rsidRDefault="00565234" w:rsidP="00C52A3F">
      <w:pPr>
        <w:spacing w:after="0" w:line="360" w:lineRule="auto"/>
        <w:ind w:left="2160"/>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last signing</w:t>
      </w:r>
      <w:r w:rsidR="00767E49">
        <w:rPr>
          <w:rFonts w:ascii="Arial" w:eastAsia="Times New Roman" w:hAnsi="Arial" w:cs="Arial"/>
          <w:lang w:eastAsia="en-GB"/>
        </w:rPr>
        <w:t>.</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563C5">
        <w:rPr>
          <w:rFonts w:ascii="Arial" w:eastAsia="Times New Roman" w:hAnsi="Arial" w:cs="Arial"/>
          <w:lang w:eastAsia="en-GB"/>
        </w:rPr>
        <w:t>, unless terminated earlier by either Party in terms of this Agreement,</w:t>
      </w:r>
      <w:r w:rsidR="0073087A">
        <w:rPr>
          <w:rFonts w:ascii="Arial" w:eastAsia="Times New Roman" w:hAnsi="Arial" w:cs="Arial"/>
          <w:lang w:eastAsia="en-GB"/>
        </w:rPr>
        <w:t xml:space="preserve"> </w:t>
      </w:r>
      <w:r w:rsidR="00B763F0">
        <w:rPr>
          <w:rFonts w:ascii="Arial" w:eastAsia="Times New Roman" w:hAnsi="Arial" w:cs="Arial"/>
          <w:lang w:eastAsia="en-GB"/>
        </w:rPr>
        <w:t>XXXX</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rsidR="00AE5197" w:rsidRDefault="00AE5197" w:rsidP="00C52A3F">
      <w:pPr>
        <w:pStyle w:val="ListParagraph"/>
        <w:spacing w:line="360" w:lineRule="auto"/>
        <w:rPr>
          <w:rFonts w:ascii="Arial" w:hAnsi="Arial" w:cs="Arial"/>
        </w:rPr>
      </w:pPr>
    </w:p>
    <w:p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rsidR="00565234" w:rsidRPr="0084329A" w:rsidRDefault="00565234" w:rsidP="00A110B4">
      <w:pPr>
        <w:spacing w:after="0" w:line="360" w:lineRule="auto"/>
        <w:jc w:val="both"/>
        <w:rPr>
          <w:rFonts w:ascii="Arial" w:eastAsia="Times New Roman" w:hAnsi="Arial" w:cs="Arial"/>
          <w:lang w:eastAsia="en-GB"/>
        </w:rPr>
      </w:pPr>
    </w:p>
    <w:p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hereof;</w:t>
      </w:r>
    </w:p>
    <w:p w:rsidR="00565234" w:rsidRPr="0084329A" w:rsidRDefault="00565234" w:rsidP="00A110B4">
      <w:pPr>
        <w:spacing w:after="0" w:line="360" w:lineRule="auto"/>
        <w:jc w:val="both"/>
        <w:rPr>
          <w:rFonts w:ascii="Arial" w:eastAsia="Times New Roman" w:hAnsi="Arial" w:cs="Arial"/>
          <w:lang w:eastAsia="en-GB"/>
        </w:rPr>
      </w:pPr>
    </w:p>
    <w:p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w:t>
      </w:r>
      <w:r w:rsidRPr="0084329A">
        <w:rPr>
          <w:rFonts w:ascii="Arial" w:eastAsia="Times New Roman" w:hAnsi="Arial" w:cs="Arial"/>
          <w:lang w:eastAsia="en-GB"/>
        </w:rPr>
        <w:lastRenderedPageBreak/>
        <w:t>directive, by-law, order or any other legislative measure of any government, local government, statutory or regulatory body or court;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personality;</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submitted in response </w:t>
      </w:r>
      <w:r w:rsidR="00565234" w:rsidRPr="0084329A">
        <w:rPr>
          <w:rFonts w:ascii="Arial" w:eastAsia="Times New Roman" w:hAnsi="Arial" w:cs="Arial"/>
          <w:lang w:eastAsia="en-GB"/>
        </w:rPr>
        <w:t xml:space="preserve">to SARS’s Request for Tender number RFP </w:t>
      </w:r>
      <w:r w:rsidR="00B763F0">
        <w:rPr>
          <w:rFonts w:ascii="Arial" w:eastAsia="Times New Roman" w:hAnsi="Arial" w:cs="Arial"/>
          <w:lang w:eastAsia="en-GB"/>
        </w:rPr>
        <w:t>XXXX</w:t>
      </w:r>
      <w:r w:rsidR="00CD7AB6" w:rsidRPr="0084329A">
        <w:rPr>
          <w:rFonts w:ascii="Arial" w:eastAsia="Times New Roman" w:hAnsi="Arial" w:cs="Arial"/>
          <w:lang w:eastAsia="en-GB"/>
        </w:rPr>
        <w:t xml:space="preserve">, </w:t>
      </w:r>
      <w:r w:rsidR="00F8666F">
        <w:rPr>
          <w:rFonts w:ascii="Arial" w:eastAsia="Times New Roman" w:hAnsi="Arial" w:cs="Arial"/>
          <w:lang w:eastAsia="en-GB"/>
        </w:rPr>
        <w:t>including the completed Equipment and Pricing Schedules; and</w:t>
      </w:r>
      <w:r w:rsidR="00565234" w:rsidRPr="0084329A">
        <w:rPr>
          <w:rFonts w:ascii="Arial" w:eastAsia="Times New Roman" w:hAnsi="Arial" w:cs="Arial"/>
          <w:lang w:eastAsia="en-GB"/>
        </w:rPr>
        <w:t xml:space="preserve">   </w:t>
      </w:r>
    </w:p>
    <w:p w:rsidR="00565234" w:rsidRPr="0084329A" w:rsidRDefault="00565234" w:rsidP="00C52A3F">
      <w:pPr>
        <w:spacing w:after="0" w:line="360" w:lineRule="auto"/>
        <w:ind w:left="720"/>
        <w:rPr>
          <w:rFonts w:ascii="Arial" w:eastAsia="Times New Roman" w:hAnsi="Arial" w:cs="Arial"/>
          <w:lang w:eastAsia="en-GB"/>
        </w:rPr>
      </w:pPr>
    </w:p>
    <w:p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services in RFP </w:t>
      </w:r>
      <w:r w:rsidR="00B763F0">
        <w:rPr>
          <w:rFonts w:ascii="Arial" w:eastAsia="Times New Roman" w:hAnsi="Arial" w:cs="Arial"/>
          <w:lang w:eastAsia="en-GB"/>
        </w:rPr>
        <w:t>XXXX</w:t>
      </w:r>
      <w:r w:rsidRPr="00767E49">
        <w:rPr>
          <w:rFonts w:ascii="Arial" w:eastAsia="Times New Roman" w:hAnsi="Arial" w:cs="Arial"/>
          <w:lang w:eastAsia="en-GB"/>
        </w:rPr>
        <w:t>, which documents will include all Standard Bidding Documents, tender specifications and conditions.</w:t>
      </w:r>
    </w:p>
    <w:p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t xml:space="preserve">Unless inconsistent with the context or save where the contrary is expressly indicated: </w:t>
      </w:r>
      <w:r w:rsidRPr="005E1247">
        <w:rPr>
          <w:rFonts w:ascii="Arial" w:eastAsia="Times New Roman" w:hAnsi="Arial" w:cs="Arial"/>
          <w:lang w:eastAsia="en-GB"/>
        </w:rPr>
        <w:tab/>
      </w:r>
    </w:p>
    <w:p w:rsidR="005E1247" w:rsidRDefault="005E1247" w:rsidP="00C52A3F">
      <w:pPr>
        <w:spacing w:after="0" w:line="360" w:lineRule="auto"/>
        <w:ind w:left="850"/>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if any provision in a definition is a substantive provision conferring rights or imposing obligations on any Party, notwithstanding that it appears only in the definition Clause, effect will be given to it as if it was a substantive provision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rsidR="00565234" w:rsidRPr="0084329A" w:rsidRDefault="00565234" w:rsidP="00C52A3F">
      <w:pPr>
        <w:spacing w:after="0" w:line="360" w:lineRule="auto"/>
        <w:ind w:left="720"/>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payment of any amount due in terms of this Agreement should fall on a day which is not a Business Day, the relevant day for payment will be the subsequent Business Day;</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in the event that the day for performance of any obligation to be performed in terms of this Agreement should fall on a day which is </w:t>
      </w:r>
      <w:r w:rsidRPr="0084329A">
        <w:rPr>
          <w:rFonts w:ascii="Arial" w:eastAsia="Times New Roman" w:hAnsi="Arial" w:cs="Arial"/>
          <w:lang w:eastAsia="en-GB"/>
        </w:rPr>
        <w:lastRenderedPageBreak/>
        <w:t>not a Business Day, the relevant day for performance will be the subsequent Business Day;</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any reference in this Agreement to an enactment is to that enactment as at the Signature Date and as amended or re-enacted from time to time;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proofErr w:type="gramStart"/>
      <w:r w:rsidRPr="0084329A">
        <w:rPr>
          <w:rFonts w:ascii="Arial" w:eastAsia="Times New Roman" w:hAnsi="Arial" w:cs="Arial"/>
          <w:lang w:eastAsia="en-GB"/>
        </w:rPr>
        <w:t>a</w:t>
      </w:r>
      <w:proofErr w:type="gramEnd"/>
      <w:r w:rsidRPr="0084329A">
        <w:rPr>
          <w:rFonts w:ascii="Arial" w:eastAsia="Times New Roman" w:hAnsi="Arial" w:cs="Arial"/>
          <w:lang w:eastAsia="en-GB"/>
        </w:rPr>
        <w:t xml:space="preserve"> reference to a Party includes that Party’s successors-in-title and permitted assigns.</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rsidR="00565234" w:rsidRPr="0084329A" w:rsidRDefault="00565234" w:rsidP="00C52A3F">
      <w:pPr>
        <w:numPr>
          <w:ilvl w:val="2"/>
          <w:numId w:val="9"/>
        </w:numPr>
        <w:spacing w:after="0" w:line="360" w:lineRule="auto"/>
        <w:jc w:val="both"/>
        <w:rPr>
          <w:rFonts w:ascii="Arial" w:eastAsia="Times New Roman" w:hAnsi="Arial" w:cs="Arial"/>
          <w:lang w:eastAsia="en-GB"/>
        </w:rPr>
      </w:pPr>
      <w:proofErr w:type="gramStart"/>
      <w:r w:rsidRPr="0084329A">
        <w:rPr>
          <w:rFonts w:ascii="Arial" w:eastAsia="Times New Roman" w:hAnsi="Arial" w:cs="Arial"/>
          <w:lang w:eastAsia="en-GB"/>
        </w:rPr>
        <w:t>the</w:t>
      </w:r>
      <w:proofErr w:type="gramEnd"/>
      <w:r w:rsidRPr="0084329A">
        <w:rPr>
          <w:rFonts w:ascii="Arial" w:eastAsia="Times New Roman" w:hAnsi="Arial" w:cs="Arial"/>
          <w:lang w:eastAsia="en-GB"/>
        </w:rPr>
        <w:t xml:space="preserv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rsidR="00565234" w:rsidRPr="0084329A" w:rsidRDefault="00565234" w:rsidP="00C52A3F">
      <w:pPr>
        <w:spacing w:after="0" w:line="360" w:lineRule="auto"/>
        <w:ind w:left="850"/>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The Tender Documents and Service Provider’s Proposal form an integral part hereof and words and expressions defined in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will bear, unless the context otherwise requires, the same meaning in the Tender Documents and Service Provider’s Proposal. To the extent that there is any conflict between the Tender Documents, Service Provider’s Proposal and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Agreement will prevail.</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"include" and "including" followed by a specific example or examples will not be construed as limiting the meaning of the general wording preceding it.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DB633B"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 </w:t>
      </w:r>
      <w:r w:rsidR="00565234" w:rsidRPr="0084329A">
        <w:rPr>
          <w:rFonts w:ascii="Arial" w:eastAsia="Times New Roman" w:hAnsi="Arial" w:cs="Arial"/>
          <w:lang w:eastAsia="en-GB"/>
        </w:rPr>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00565234" w:rsidRPr="0084329A">
        <w:rPr>
          <w:rFonts w:ascii="Arial" w:eastAsia="Times New Roman" w:hAnsi="Arial" w:cs="Arial"/>
          <w:lang w:eastAsia="en-GB"/>
        </w:rPr>
        <w:t xml:space="preserve">” “electronic signature” and “advanced electronic signature” will have the meanings assigned to it in terms of the Electronic Communications and Transactions Act, </w:t>
      </w:r>
      <w:r w:rsidR="00DE3AE0">
        <w:rPr>
          <w:rFonts w:ascii="Arial" w:eastAsia="Times New Roman" w:hAnsi="Arial" w:cs="Arial"/>
          <w:lang w:eastAsia="en-GB"/>
        </w:rPr>
        <w:t>2002 (</w:t>
      </w:r>
      <w:r w:rsidR="00565234" w:rsidRPr="0084329A">
        <w:rPr>
          <w:rFonts w:ascii="Arial" w:eastAsia="Times New Roman" w:hAnsi="Arial" w:cs="Arial"/>
          <w:lang w:eastAsia="en-GB"/>
        </w:rPr>
        <w:t>Act No. 25 of 2002</w:t>
      </w:r>
      <w:r w:rsidR="00DE3AE0">
        <w:rPr>
          <w:rFonts w:ascii="Arial" w:eastAsia="Times New Roman" w:hAnsi="Arial" w:cs="Arial"/>
          <w:lang w:eastAsia="en-GB"/>
        </w:rPr>
        <w:t>)</w:t>
      </w:r>
      <w:r w:rsidR="00565234" w:rsidRPr="0084329A">
        <w:rPr>
          <w:rFonts w:ascii="Arial" w:eastAsia="Times New Roman" w:hAnsi="Arial" w:cs="Arial"/>
          <w:lang w:eastAsia="en-GB"/>
        </w:rPr>
        <w:t>, as amended.</w:t>
      </w:r>
    </w:p>
    <w:p w:rsidR="00565234" w:rsidRPr="0084329A" w:rsidRDefault="00565234" w:rsidP="00C52A3F">
      <w:pPr>
        <w:spacing w:after="0" w:line="360" w:lineRule="auto"/>
        <w:jc w:val="both"/>
        <w:rPr>
          <w:rFonts w:ascii="Arial" w:eastAsia="Times New Roman" w:hAnsi="Arial" w:cs="Arial"/>
          <w:lang w:eastAsia="en-GB"/>
        </w:rPr>
      </w:pPr>
      <w:bookmarkStart w:id="8" w:name="_Toc519590959"/>
    </w:p>
    <w:p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9" w:name="_Toc179617255"/>
      <w:bookmarkEnd w:id="0"/>
      <w:bookmarkEnd w:id="1"/>
      <w:bookmarkEnd w:id="2"/>
      <w:bookmarkEnd w:id="3"/>
      <w:bookmarkEnd w:id="8"/>
      <w:r w:rsidRPr="0084329A">
        <w:rPr>
          <w:rFonts w:ascii="Arial" w:eastAsia="Times New Roman" w:hAnsi="Arial" w:cs="Arial"/>
          <w:b/>
          <w:lang w:eastAsia="en-GB"/>
        </w:rPr>
        <w:t>DURATION</w:t>
      </w:r>
      <w:bookmarkEnd w:id="9"/>
      <w:r w:rsidR="00C23DC7">
        <w:rPr>
          <w:rFonts w:ascii="Arial" w:eastAsia="Times New Roman" w:hAnsi="Arial" w:cs="Arial"/>
          <w:b/>
          <w:lang w:eastAsia="en-GB"/>
        </w:rPr>
        <w:fldChar w:fldCharType="begin"/>
      </w:r>
      <w:r w:rsidR="00C23DC7">
        <w:instrText xml:space="preserve"> TC "</w:instrText>
      </w:r>
      <w:bookmarkStart w:id="10" w:name="_Toc352050880"/>
      <w:r w:rsidR="00C23DC7" w:rsidRPr="008E4736">
        <w:rPr>
          <w:rFonts w:ascii="Arial" w:eastAsia="Times New Roman" w:hAnsi="Arial" w:cs="Arial"/>
          <w:b/>
          <w:lang w:eastAsia="en-GB"/>
        </w:rPr>
        <w:instrText>3.   DURATION</w:instrText>
      </w:r>
      <w:bookmarkEnd w:id="10"/>
      <w:r w:rsidR="00C23DC7">
        <w:instrText xml:space="preserve">" \f C \l "1" </w:instrText>
      </w:r>
      <w:r w:rsidR="00C23DC7">
        <w:rPr>
          <w:rFonts w:ascii="Arial" w:eastAsia="Times New Roman" w:hAnsi="Arial" w:cs="Arial"/>
          <w:b/>
          <w:lang w:eastAsia="en-GB"/>
        </w:rPr>
        <w:fldChar w:fldCharType="end"/>
      </w:r>
    </w:p>
    <w:p w:rsidR="008C128E" w:rsidRPr="0084329A" w:rsidRDefault="008C128E" w:rsidP="00C52A3F">
      <w:pPr>
        <w:keepNext/>
        <w:spacing w:after="0" w:line="360" w:lineRule="auto"/>
        <w:ind w:left="360"/>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This Agreement commences on the Commencement Date, notwithstanding the date of signature hereof and will continue in full force and effect for a period of </w:t>
      </w:r>
      <w:r w:rsidR="00B763F0">
        <w:rPr>
          <w:rFonts w:ascii="Arial" w:eastAsia="Times New Roman" w:hAnsi="Arial" w:cs="Arial"/>
          <w:lang w:eastAsia="en-GB"/>
        </w:rPr>
        <w:t>XXXX</w:t>
      </w:r>
      <w:r w:rsidRPr="0084329A">
        <w:rPr>
          <w:rFonts w:ascii="Arial" w:eastAsia="Times New Roman" w:hAnsi="Arial" w:cs="Arial"/>
          <w:lang w:eastAsia="en-GB"/>
        </w:rPr>
        <w:t xml:space="preserve"> until the Termination Date, unless terminated earlier in terms of this Agreement.</w:t>
      </w:r>
      <w:bookmarkStart w:id="11" w:name="_Toc179617256"/>
    </w:p>
    <w:p w:rsidR="00C52A3F" w:rsidRDefault="00C52A3F" w:rsidP="00C52A3F">
      <w:pPr>
        <w:tabs>
          <w:tab w:val="left" w:pos="851"/>
        </w:tabs>
        <w:spacing w:after="0" w:line="360" w:lineRule="auto"/>
        <w:jc w:val="both"/>
        <w:rPr>
          <w:rFonts w:ascii="Arial" w:eastAsia="Times New Roman" w:hAnsi="Arial" w:cs="Arial"/>
          <w:lang w:eastAsia="en-GB"/>
        </w:rPr>
      </w:pPr>
    </w:p>
    <w:p w:rsidR="00BE252A" w:rsidRPr="0084329A" w:rsidRDefault="00BE252A" w:rsidP="00C52A3F">
      <w:pPr>
        <w:numPr>
          <w:ilvl w:val="0"/>
          <w:numId w:val="5"/>
        </w:numPr>
        <w:spacing w:after="0" w:line="360" w:lineRule="auto"/>
        <w:ind w:hanging="720"/>
        <w:jc w:val="both"/>
        <w:rPr>
          <w:rFonts w:ascii="Arial" w:eastAsia="Times New Roman" w:hAnsi="Arial" w:cs="Arial"/>
          <w:b/>
          <w:lang w:eastAsia="en-GB"/>
        </w:rPr>
      </w:pPr>
      <w:bookmarkStart w:id="12" w:name="_Toc179617265"/>
      <w:bookmarkStart w:id="13" w:name="_Toc327793766"/>
      <w:r w:rsidRPr="0084329A">
        <w:rPr>
          <w:rFonts w:ascii="Arial" w:eastAsia="Times New Roman" w:hAnsi="Arial" w:cs="Arial"/>
          <w:b/>
          <w:lang w:eastAsia="en-GB"/>
        </w:rPr>
        <w:t>RELATIONSHIP BETWEEN THE PARTIES</w:t>
      </w:r>
      <w:bookmarkEnd w:id="12"/>
      <w:bookmarkEnd w:id="13"/>
      <w:r w:rsidR="00C23DC7">
        <w:rPr>
          <w:rFonts w:ascii="Arial" w:eastAsia="Times New Roman" w:hAnsi="Arial" w:cs="Arial"/>
          <w:b/>
          <w:lang w:eastAsia="en-GB"/>
        </w:rPr>
        <w:fldChar w:fldCharType="begin"/>
      </w:r>
      <w:r w:rsidR="00C23DC7">
        <w:instrText xml:space="preserve"> TC "</w:instrText>
      </w:r>
      <w:bookmarkStart w:id="14" w:name="_Toc352050881"/>
      <w:r w:rsidR="00C23DC7" w:rsidRPr="008E4736">
        <w:rPr>
          <w:rFonts w:ascii="Arial" w:eastAsia="Times New Roman" w:hAnsi="Arial" w:cs="Arial"/>
          <w:b/>
          <w:lang w:eastAsia="en-GB"/>
        </w:rPr>
        <w:instrText>4.   RELATIONSHIP BETWEEN THE PARTIES</w:instrText>
      </w:r>
      <w:bookmarkEnd w:id="14"/>
      <w:r w:rsidR="00C23DC7">
        <w:instrText xml:space="preserve">" \f C \l "1" </w:instrText>
      </w:r>
      <w:r w:rsidR="00C23DC7">
        <w:rPr>
          <w:rFonts w:ascii="Arial" w:eastAsia="Times New Roman" w:hAnsi="Arial" w:cs="Arial"/>
          <w:b/>
          <w:lang w:eastAsia="en-GB"/>
        </w:rPr>
        <w:fldChar w:fldCharType="end"/>
      </w:r>
    </w:p>
    <w:p w:rsidR="00BE252A" w:rsidRPr="0084329A" w:rsidRDefault="00BE252A" w:rsidP="00C52A3F">
      <w:pPr>
        <w:keepNext/>
        <w:spacing w:after="0" w:line="360" w:lineRule="auto"/>
        <w:ind w:left="709"/>
        <w:jc w:val="both"/>
        <w:rPr>
          <w:rFonts w:ascii="Arial" w:eastAsia="Times New Roman" w:hAnsi="Arial" w:cs="Arial"/>
          <w:lang w:eastAsia="en-GB"/>
        </w:rPr>
      </w:pPr>
    </w:p>
    <w:p w:rsidR="00BE252A" w:rsidRPr="0084329A" w:rsidRDefault="00BE252A"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 w:name="_Toc327793767"/>
      <w:r w:rsidRPr="0084329A">
        <w:rPr>
          <w:rFonts w:ascii="Arial" w:eastAsia="Times New Roman" w:hAnsi="Arial" w:cs="Arial"/>
          <w:lang w:eastAsia="en-GB"/>
        </w:rPr>
        <w:t xml:space="preserve">The Service Provider is an independent contractor, and under no circumstances will it be </w:t>
      </w:r>
      <w:r w:rsidR="00581A82">
        <w:rPr>
          <w:rFonts w:ascii="Arial" w:eastAsia="Times New Roman" w:hAnsi="Arial" w:cs="Arial"/>
          <w:lang w:eastAsia="en-GB"/>
        </w:rPr>
        <w:t xml:space="preserve">considered </w:t>
      </w:r>
      <w:r w:rsidRPr="0084329A">
        <w:rPr>
          <w:rFonts w:ascii="Arial" w:eastAsia="Times New Roman" w:hAnsi="Arial" w:cs="Arial"/>
          <w:lang w:eastAsia="en-GB"/>
        </w:rPr>
        <w:t xml:space="preserve">a partner, joint venture partner, agent or employee of SARS in the performance of its duties and responsibilities pursuant to this Agreement. All personnel used by the Service Provider will be </w:t>
      </w:r>
      <w:r w:rsidRPr="0084329A">
        <w:rPr>
          <w:rFonts w:ascii="Arial" w:eastAsia="Times New Roman" w:hAnsi="Arial" w:cs="Arial"/>
          <w:lang w:eastAsia="en-GB"/>
        </w:rPr>
        <w:lastRenderedPageBreak/>
        <w:t>the Service Provider’s employees, contractors or agents, and the entire management, direction and control of all such persons will be the responsibility of the Service Provider.</w:t>
      </w:r>
      <w:bookmarkEnd w:id="15"/>
    </w:p>
    <w:p w:rsidR="00BE252A" w:rsidRDefault="00BE252A" w:rsidP="00C52A3F">
      <w:pPr>
        <w:tabs>
          <w:tab w:val="left" w:pos="851"/>
        </w:tabs>
        <w:spacing w:after="0" w:line="360" w:lineRule="auto"/>
        <w:jc w:val="both"/>
        <w:rPr>
          <w:rFonts w:ascii="Arial" w:eastAsia="Times New Roman" w:hAnsi="Arial" w:cs="Arial"/>
          <w:lang w:eastAsia="en-GB"/>
        </w:rPr>
      </w:pP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6" w:name="_Ref351537645"/>
      <w:r w:rsidRPr="0084329A">
        <w:rPr>
          <w:rFonts w:ascii="Arial" w:eastAsia="Times New Roman" w:hAnsi="Arial" w:cs="Arial"/>
          <w:b/>
          <w:lang w:eastAsia="en-GB"/>
        </w:rPr>
        <w:t>SERVICES</w:t>
      </w:r>
      <w:bookmarkEnd w:id="16"/>
      <w:r w:rsidR="00C23DC7">
        <w:rPr>
          <w:rFonts w:ascii="Arial" w:eastAsia="Times New Roman" w:hAnsi="Arial" w:cs="Arial"/>
          <w:b/>
          <w:lang w:eastAsia="en-GB"/>
        </w:rPr>
        <w:fldChar w:fldCharType="begin"/>
      </w:r>
      <w:r w:rsidR="00C23DC7">
        <w:instrText xml:space="preserve"> TC "</w:instrText>
      </w:r>
      <w:bookmarkStart w:id="17" w:name="_Toc352050882"/>
      <w:r w:rsidR="00C23DC7" w:rsidRPr="008E4736">
        <w:rPr>
          <w:rFonts w:ascii="Arial" w:eastAsia="Times New Roman" w:hAnsi="Arial" w:cs="Arial"/>
          <w:b/>
          <w:lang w:eastAsia="en-GB"/>
        </w:rPr>
        <w:instrText>5.   SERVICES</w:instrText>
      </w:r>
      <w:bookmarkEnd w:id="17"/>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will render the Services with effect from the commencement date in accordance with the terms and conditions of this Agreement generally and in accordance with the specifications set out in Annexure </w:t>
      </w:r>
      <w:r w:rsidR="00B763F0">
        <w:rPr>
          <w:rFonts w:ascii="Arial" w:eastAsia="Times New Roman" w:hAnsi="Arial" w:cs="Arial"/>
          <w:lang w:eastAsia="en-GB"/>
        </w:rPr>
        <w:t>XX</w:t>
      </w:r>
      <w:r w:rsidRPr="0084329A">
        <w:rPr>
          <w:rFonts w:ascii="Arial" w:eastAsia="Times New Roman" w:hAnsi="Arial" w:cs="Arial"/>
          <w:lang w:eastAsia="en-GB"/>
        </w:rPr>
        <w:t xml:space="preserve"> </w:t>
      </w:r>
      <w:r w:rsidR="00623CC9">
        <w:rPr>
          <w:rFonts w:ascii="Arial" w:eastAsia="Times New Roman" w:hAnsi="Arial" w:cs="Arial"/>
          <w:lang w:eastAsia="en-GB"/>
        </w:rPr>
        <w:t xml:space="preserve">to </w:t>
      </w:r>
      <w:r w:rsidR="00B763F0">
        <w:rPr>
          <w:rFonts w:ascii="Arial" w:eastAsia="Times New Roman" w:hAnsi="Arial" w:cs="Arial"/>
          <w:lang w:eastAsia="en-GB"/>
        </w:rPr>
        <w:t>XX</w:t>
      </w:r>
      <w:r w:rsidR="00623CC9">
        <w:rPr>
          <w:rFonts w:ascii="Arial" w:eastAsia="Times New Roman" w:hAnsi="Arial" w:cs="Arial"/>
          <w:lang w:eastAsia="en-GB"/>
        </w:rPr>
        <w:t xml:space="preserve"> </w:t>
      </w:r>
      <w:r w:rsidRPr="0084329A">
        <w:rPr>
          <w:rFonts w:ascii="Arial" w:eastAsia="Times New Roman" w:hAnsi="Arial" w:cs="Arial"/>
          <w:lang w:eastAsia="en-GB"/>
        </w:rPr>
        <w:t>specifically.</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Services will comprise of an all-inclusive cleaning service, including certain mandatory services, to be rendered at such intervals and in accordance with the cleaning standards and norms as specified in the Tender Documents, the provision and maintenance of equipment, as well as the provision of consumable supplies such as cleaning detergents</w:t>
      </w:r>
      <w:r w:rsidR="00CD7AB6" w:rsidRPr="0084329A">
        <w:rPr>
          <w:rFonts w:ascii="Arial" w:eastAsia="Times New Roman" w:hAnsi="Arial" w:cs="Arial"/>
          <w:lang w:eastAsia="en-GB"/>
        </w:rPr>
        <w:t xml:space="preserve">, as set out in Annexure </w:t>
      </w:r>
      <w:r w:rsidR="00B763F0">
        <w:rPr>
          <w:rFonts w:ascii="Arial" w:eastAsia="Times New Roman" w:hAnsi="Arial" w:cs="Arial"/>
          <w:lang w:eastAsia="en-GB"/>
        </w:rPr>
        <w:t>XX</w:t>
      </w:r>
      <w:r w:rsidR="00623CC9">
        <w:rPr>
          <w:rFonts w:ascii="Arial" w:eastAsia="Times New Roman" w:hAnsi="Arial" w:cs="Arial"/>
          <w:lang w:eastAsia="en-GB"/>
        </w:rPr>
        <w:t xml:space="preserve"> to </w:t>
      </w:r>
      <w:r w:rsidR="00B763F0">
        <w:rPr>
          <w:rFonts w:ascii="Arial" w:eastAsia="Times New Roman" w:hAnsi="Arial" w:cs="Arial"/>
          <w:lang w:eastAsia="en-GB"/>
        </w:rPr>
        <w:t>XX.</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Services will be rendered on Business Days during such hours as specified in the Tender Documents (hereinafter referred to as “Service Hours”), and will be subject to guaranteed in-person response times of two (2) hours or less.</w:t>
      </w:r>
    </w:p>
    <w:p w:rsidR="00565234" w:rsidRPr="0084329A" w:rsidRDefault="00565234" w:rsidP="00C52A3F">
      <w:pPr>
        <w:spacing w:after="0" w:line="360" w:lineRule="auto"/>
        <w:ind w:left="720"/>
        <w:rPr>
          <w:rFonts w:ascii="Arial" w:eastAsia="Times New Roman" w:hAnsi="Arial" w:cs="Arial"/>
          <w:lang w:eastAsia="en-GB"/>
        </w:rPr>
      </w:pPr>
    </w:p>
    <w:p w:rsidR="007F3C28"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w:t>
      </w:r>
      <w:r w:rsidR="00E40BED">
        <w:rPr>
          <w:rFonts w:ascii="Arial" w:eastAsia="Times New Roman" w:hAnsi="Arial" w:cs="Arial"/>
          <w:lang w:eastAsia="en-GB"/>
        </w:rPr>
        <w:t>s will not</w:t>
      </w:r>
      <w:r w:rsidR="007F3C28">
        <w:rPr>
          <w:rFonts w:ascii="Arial" w:eastAsia="Times New Roman" w:hAnsi="Arial" w:cs="Arial"/>
          <w:lang w:eastAsia="en-GB"/>
        </w:rPr>
        <w:t xml:space="preserve"> include the provision of any services not specifically recorded in this Agreement. Any such additional services will be provided at SARS’s request and on such terms and conditions, and subject to the payment of such fees, as the Parties may agree in writing at such time, provided that such additional services will be related to the scope of the Tender or this Agreement.</w:t>
      </w:r>
    </w:p>
    <w:p w:rsidR="00565234" w:rsidRDefault="00565234" w:rsidP="00C52A3F">
      <w:pPr>
        <w:tabs>
          <w:tab w:val="left" w:pos="851"/>
        </w:tabs>
        <w:spacing w:after="0" w:line="360" w:lineRule="auto"/>
        <w:jc w:val="both"/>
        <w:rPr>
          <w:rFonts w:ascii="Arial" w:eastAsia="Times New Roman" w:hAnsi="Arial" w:cs="Arial"/>
          <w:lang w:eastAsia="en-GB"/>
        </w:rPr>
      </w:pP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8" w:name="_Ref351984871"/>
      <w:r w:rsidRPr="0084329A">
        <w:rPr>
          <w:rFonts w:ascii="Arial" w:eastAsia="Times New Roman" w:hAnsi="Arial" w:cs="Arial"/>
          <w:b/>
          <w:lang w:eastAsia="en-GB"/>
        </w:rPr>
        <w:t>SERVICE</w:t>
      </w:r>
      <w:bookmarkEnd w:id="11"/>
      <w:r w:rsidRPr="0084329A">
        <w:rPr>
          <w:rFonts w:ascii="Arial" w:eastAsia="Times New Roman" w:hAnsi="Arial" w:cs="Arial"/>
          <w:b/>
          <w:lang w:eastAsia="en-GB"/>
        </w:rPr>
        <w:t xml:space="preserve"> PROVIDER’S OBLIGATIONS</w:t>
      </w:r>
      <w:bookmarkEnd w:id="18"/>
      <w:r w:rsidR="00C23DC7">
        <w:rPr>
          <w:rFonts w:ascii="Arial" w:eastAsia="Times New Roman" w:hAnsi="Arial" w:cs="Arial"/>
          <w:b/>
          <w:lang w:eastAsia="en-GB"/>
        </w:rPr>
        <w:fldChar w:fldCharType="begin"/>
      </w:r>
      <w:r w:rsidR="00C23DC7">
        <w:instrText xml:space="preserve"> TC "</w:instrText>
      </w:r>
      <w:bookmarkStart w:id="19" w:name="_Toc352050883"/>
      <w:r w:rsidR="00C23DC7" w:rsidRPr="00653843">
        <w:rPr>
          <w:rFonts w:ascii="Arial" w:eastAsia="Times New Roman" w:hAnsi="Arial" w:cs="Arial"/>
          <w:b/>
          <w:lang w:eastAsia="en-GB"/>
        </w:rPr>
        <w:instrText>6.   SERVICE PROVIDER’S OBLIGATIONS</w:instrText>
      </w:r>
      <w:bookmarkEnd w:id="19"/>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jc w:val="both"/>
        <w:rPr>
          <w:rFonts w:ascii="Arial" w:eastAsia="Times New Roman" w:hAnsi="Arial" w:cs="Arial"/>
          <w:lang w:eastAsia="en-GB"/>
        </w:rPr>
      </w:pPr>
    </w:p>
    <w:p w:rsidR="00565234" w:rsidRPr="00BE252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The Service Provider will in pursuance of its appointment in terms hereof -</w:t>
      </w:r>
    </w:p>
    <w:p w:rsidR="00565234" w:rsidRPr="00BE252A" w:rsidRDefault="00565234" w:rsidP="00C52A3F">
      <w:pPr>
        <w:spacing w:after="0" w:line="360" w:lineRule="auto"/>
        <w:jc w:val="both"/>
        <w:rPr>
          <w:rFonts w:ascii="Arial" w:eastAsia="Times New Roman" w:hAnsi="Arial" w:cs="Arial"/>
          <w:lang w:eastAsia="en-GB"/>
        </w:rPr>
      </w:pPr>
    </w:p>
    <w:p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perform the Services as may from time to time be required by SARS which are detailed in this Agreement and/or communicated to the Service Provider by a SARS Representative from time to time;</w:t>
      </w:r>
    </w:p>
    <w:p w:rsidR="00565234" w:rsidRPr="00BE414E" w:rsidRDefault="00565234" w:rsidP="00C52A3F">
      <w:pPr>
        <w:spacing w:after="0" w:line="360" w:lineRule="auto"/>
        <w:jc w:val="both"/>
        <w:rPr>
          <w:rFonts w:ascii="Arial" w:eastAsia="Times New Roman" w:hAnsi="Arial" w:cs="Arial"/>
          <w:lang w:eastAsia="en-GB"/>
        </w:rPr>
      </w:pPr>
    </w:p>
    <w:p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exercise the utmost good faith towards SARS both in carrying out its</w:t>
      </w:r>
      <w:r w:rsidR="00BE414E">
        <w:rPr>
          <w:rFonts w:ascii="Arial" w:hAnsi="Arial" w:cs="Arial"/>
        </w:rPr>
        <w:t xml:space="preserve"> </w:t>
      </w:r>
      <w:r w:rsidRPr="00BE252A">
        <w:rPr>
          <w:rFonts w:ascii="Arial" w:hAnsi="Arial" w:cs="Arial"/>
          <w:sz w:val="22"/>
          <w:szCs w:val="22"/>
        </w:rPr>
        <w:t>duties hereunder and also in all its dealings with SARS;</w:t>
      </w:r>
    </w:p>
    <w:p w:rsidR="00565234" w:rsidRPr="00BE252A" w:rsidRDefault="00565234" w:rsidP="00C52A3F">
      <w:pPr>
        <w:spacing w:after="0" w:line="360" w:lineRule="auto"/>
        <w:ind w:left="2127"/>
        <w:jc w:val="both"/>
        <w:rPr>
          <w:rFonts w:ascii="Arial" w:eastAsia="Times New Roman" w:hAnsi="Arial" w:cs="Arial"/>
          <w:lang w:eastAsia="en-GB"/>
        </w:rPr>
      </w:pPr>
    </w:p>
    <w:p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rsidR="00565234" w:rsidRPr="0084329A" w:rsidRDefault="00565234" w:rsidP="00C52A3F">
      <w:pPr>
        <w:spacing w:after="0" w:line="360" w:lineRule="auto"/>
        <w:jc w:val="both"/>
        <w:rPr>
          <w:rFonts w:ascii="Arial" w:eastAsia="Times New Roman" w:hAnsi="Arial" w:cs="Arial"/>
          <w:lang w:eastAsia="en-GB"/>
        </w:rPr>
      </w:pPr>
    </w:p>
    <w:p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proofErr w:type="gramStart"/>
      <w:r w:rsidRPr="00BE414E">
        <w:rPr>
          <w:rFonts w:ascii="Arial" w:hAnsi="Arial" w:cs="Arial"/>
          <w:sz w:val="22"/>
          <w:szCs w:val="22"/>
        </w:rPr>
        <w:t>exercise</w:t>
      </w:r>
      <w:proofErr w:type="gramEnd"/>
      <w:r w:rsidRPr="00BE414E">
        <w:rPr>
          <w:rFonts w:ascii="Arial" w:hAnsi="Arial" w:cs="Arial"/>
          <w:sz w:val="22"/>
          <w:szCs w:val="22"/>
        </w:rPr>
        <w:t xml:space="preserve"> all reasonable skill, care and diligence in the discharge of its obligations in terms of this Agreement.</w:t>
      </w:r>
    </w:p>
    <w:p w:rsidR="00565234" w:rsidRPr="00BE414E" w:rsidRDefault="00565234" w:rsidP="00C52A3F">
      <w:pPr>
        <w:spacing w:after="0" w:line="360" w:lineRule="auto"/>
        <w:ind w:left="2127" w:hanging="709"/>
        <w:jc w:val="both"/>
        <w:rPr>
          <w:rFonts w:ascii="Arial" w:eastAsia="Times New Roman" w:hAnsi="Arial" w:cs="Arial"/>
          <w:lang w:eastAsia="en-GB"/>
        </w:rPr>
      </w:pPr>
    </w:p>
    <w:p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During the currency of this Agreement, the Service Provider will ensure that </w:t>
      </w:r>
      <w:r w:rsidR="00006035">
        <w:rPr>
          <w:rFonts w:ascii="Arial" w:eastAsia="Times New Roman" w:hAnsi="Arial" w:cs="Arial"/>
          <w:lang w:eastAsia="en-GB"/>
        </w:rPr>
        <w:t xml:space="preserve">the minimum number of cleaners and supervisors, as provided for in the Service Provider’s </w:t>
      </w:r>
      <w:r w:rsidR="00FB363D">
        <w:rPr>
          <w:rFonts w:ascii="Arial" w:eastAsia="Times New Roman" w:hAnsi="Arial" w:cs="Arial"/>
          <w:lang w:eastAsia="en-GB"/>
        </w:rPr>
        <w:t>Proposal, will be on site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its personnel devote such time, attention and skill in performing the Services as may be reasonably required for the proper discharge of its duties under this Agreement.</w:t>
      </w:r>
    </w:p>
    <w:p w:rsidR="00A013F9" w:rsidRDefault="00A013F9" w:rsidP="00C52A3F">
      <w:pPr>
        <w:tabs>
          <w:tab w:val="left" w:pos="709"/>
        </w:tabs>
        <w:spacing w:after="0" w:line="360" w:lineRule="auto"/>
        <w:ind w:left="284"/>
        <w:jc w:val="both"/>
        <w:rPr>
          <w:rFonts w:ascii="Arial" w:eastAsia="Times New Roman" w:hAnsi="Arial" w:cs="Arial"/>
          <w:lang w:eastAsia="en-GB"/>
        </w:rPr>
      </w:pPr>
    </w:p>
    <w:p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rsidR="00565234" w:rsidRPr="0084329A" w:rsidRDefault="00565234" w:rsidP="00C52A3F">
      <w:pPr>
        <w:spacing w:after="0" w:line="360" w:lineRule="auto"/>
        <w:ind w:left="720"/>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0" w:name="_Ref351983730"/>
      <w:r w:rsidRPr="0084329A">
        <w:rPr>
          <w:rFonts w:ascii="Arial" w:eastAsia="Times New Roman" w:hAnsi="Arial" w:cs="Arial"/>
          <w:lang w:eastAsia="en-GB"/>
        </w:rPr>
        <w:t xml:space="preserve">The Service Provider will have sufficient contingency measures in place to ensure that all Services are rendered timeously and in terms of the provisions of this Agreement. In this regard the Service Provider undertakes to have sufficient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End w:id="20"/>
    </w:p>
    <w:p w:rsidR="00C018FA" w:rsidRDefault="00C018FA" w:rsidP="00C018FA">
      <w:pPr>
        <w:pStyle w:val="ListParagraph"/>
        <w:rPr>
          <w:rFonts w:ascii="Arial" w:hAnsi="Arial" w:cs="Arial"/>
        </w:rPr>
      </w:pPr>
    </w:p>
    <w:p w:rsidR="00C018FA" w:rsidRPr="0084329A" w:rsidRDefault="00C018FA" w:rsidP="00C018FA">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will at all times be responsible to SARS for fulfilment of its obligations under this Agreement and will not be allowed to sub-contract any of its obligations to any other service provider whatsoever.        </w:t>
      </w:r>
    </w:p>
    <w:p w:rsidR="00565234" w:rsidRPr="0084329A" w:rsidRDefault="00565234" w:rsidP="00C52A3F">
      <w:pPr>
        <w:spacing w:after="0" w:line="360" w:lineRule="auto"/>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1" w:name="_Ref351983744"/>
      <w:bookmarkStart w:id="22" w:name="_Ref351551682"/>
      <w:r w:rsidRPr="001B7937">
        <w:rPr>
          <w:rFonts w:ascii="Arial" w:eastAsia="Times New Roman" w:hAnsi="Arial" w:cs="Arial"/>
          <w:lang w:eastAsia="en-GB"/>
        </w:rPr>
        <w:t>The Service Provider undertakes to ensure that it at all times adheres to and complies with all Laws, including without limitation, any employment and or labour related legislation, and/ or bargaining council agreements to which it is a party, or is required to be a party to, as well as sectoral determinations applicable to its industry.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21"/>
      <w:r w:rsidRPr="001B7937">
        <w:rPr>
          <w:rFonts w:ascii="Arial" w:eastAsia="Times New Roman" w:hAnsi="Arial" w:cs="Arial"/>
          <w:lang w:eastAsia="en-GB"/>
        </w:rPr>
        <w:t xml:space="preserve"> </w:t>
      </w:r>
      <w:bookmarkEnd w:id="22"/>
    </w:p>
    <w:p w:rsidR="001B7937" w:rsidRDefault="001B7937" w:rsidP="00C52A3F">
      <w:pPr>
        <w:pStyle w:val="ListParagraph"/>
        <w:spacing w:line="360" w:lineRule="auto"/>
        <w:rPr>
          <w:rFonts w:ascii="Arial" w:hAnsi="Arial" w:cs="Arial"/>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at all times adhere to, and conduct itself in an ethical manner, which will not be in conflict with those values that constitute good corporate governance in general, or specifically communicated by SARS to the Service Provider from time to time.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off by the relevant supervisor and SARS Representative (</w:t>
      </w:r>
      <w:r w:rsidR="001C2E0A">
        <w:rPr>
          <w:rFonts w:ascii="Arial" w:eastAsia="Times New Roman" w:hAnsi="Arial" w:cs="Arial"/>
          <w:lang w:eastAsia="en-GB"/>
        </w:rPr>
        <w:t>f</w:t>
      </w:r>
      <w:r w:rsidRPr="0084329A">
        <w:rPr>
          <w:rFonts w:ascii="Arial" w:eastAsia="Times New Roman" w:hAnsi="Arial" w:cs="Arial"/>
          <w:lang w:eastAsia="en-GB"/>
        </w:rPr>
        <w:t>acilities coordinator) on site on a monthly basis, as well as proof of all consumables purchased in terms of this Agreement. The aforementioned documents must accompany all invoices submitted to SARS for payment.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D32AA1">
        <w:rPr>
          <w:rFonts w:ascii="Arial" w:eastAsia="Times New Roman" w:hAnsi="Arial" w:cs="Arial"/>
          <w:lang w:eastAsia="en-GB"/>
        </w:rPr>
        <w:t>7.9</w:t>
      </w:r>
      <w:r w:rsidR="00012F19">
        <w:rPr>
          <w:rFonts w:ascii="Arial" w:eastAsia="Times New Roman" w:hAnsi="Arial" w:cs="Arial"/>
          <w:lang w:eastAsia="en-GB"/>
        </w:rPr>
        <w:fldChar w:fldCharType="end"/>
      </w:r>
      <w:r w:rsidRPr="0084329A">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lang w:eastAsia="en-GB"/>
        </w:rPr>
      </w:pPr>
    </w:p>
    <w:p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E202A2">
        <w:rPr>
          <w:rFonts w:ascii="Arial" w:eastAsia="Times New Roman" w:hAnsi="Arial" w:cs="Arial"/>
          <w:lang w:eastAsia="en-GB"/>
        </w:rPr>
        <w:t>f</w:t>
      </w:r>
      <w:r w:rsidRPr="00BE414E">
        <w:rPr>
          <w:rFonts w:ascii="Arial" w:eastAsia="Times New Roman" w:hAnsi="Arial" w:cs="Arial"/>
          <w:lang w:eastAsia="en-GB"/>
        </w:rPr>
        <w:t>acilities coordinator) of each building where the Services have been rendered, with a comprehensive monthly management report, documenting all the Services rendered and work performed and completed at such building during the preceding month.</w:t>
      </w:r>
    </w:p>
    <w:p w:rsidR="00C97F1F" w:rsidRDefault="00C97F1F" w:rsidP="00C52A3F">
      <w:pPr>
        <w:pStyle w:val="ListParagraph"/>
        <w:spacing w:line="360" w:lineRule="auto"/>
        <w:rPr>
          <w:rFonts w:ascii="Arial" w:hAnsi="Arial" w:cs="Arial"/>
        </w:rPr>
      </w:pPr>
    </w:p>
    <w:p w:rsidR="00C97F1F" w:rsidRPr="00C97F1F" w:rsidRDefault="00C97F1F" w:rsidP="00C52A3F">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t xml:space="preserve">The Service Provider will upon signature of this Agreement procure from each of its directors a signed unconditional suretyship undertaking, acceptable to SARS, whereby each director of the Service Provider, for the time being, accepts joint and several personal </w:t>
      </w:r>
      <w:proofErr w:type="gramStart"/>
      <w:r w:rsidRPr="00C97F1F">
        <w:rPr>
          <w:rFonts w:ascii="Arial" w:hAnsi="Arial" w:cs="Arial"/>
        </w:rPr>
        <w:t>liability</w:t>
      </w:r>
      <w:proofErr w:type="gramEnd"/>
      <w:r w:rsidRPr="00C97F1F">
        <w:rPr>
          <w:rFonts w:ascii="Arial" w:hAnsi="Arial" w:cs="Arial"/>
        </w:rPr>
        <w:t xml:space="preserve"> for the performance of all the Service Provider’s obligations arising from this Agreement. </w:t>
      </w:r>
    </w:p>
    <w:p w:rsidR="00565234" w:rsidRPr="0084329A" w:rsidRDefault="00565234" w:rsidP="00C52A3F">
      <w:pPr>
        <w:tabs>
          <w:tab w:val="left" w:pos="851"/>
        </w:tabs>
        <w:spacing w:after="0" w:line="360" w:lineRule="auto"/>
        <w:ind w:left="180"/>
        <w:jc w:val="both"/>
        <w:rPr>
          <w:rFonts w:ascii="Arial" w:eastAsia="Times New Roman" w:hAnsi="Arial" w:cs="Arial"/>
          <w:lang w:eastAsia="en-GB"/>
        </w:rPr>
      </w:pPr>
      <w:r w:rsidRPr="0084329A">
        <w:rPr>
          <w:rFonts w:ascii="Arial" w:eastAsia="Times New Roman" w:hAnsi="Arial" w:cs="Arial"/>
          <w:lang w:eastAsia="en-GB"/>
        </w:rPr>
        <w:t xml:space="preserve">    </w:t>
      </w: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3" w:name="_Toc352050884"/>
      <w:r w:rsidR="00C23DC7" w:rsidRPr="00653843">
        <w:rPr>
          <w:rFonts w:ascii="Arial" w:eastAsia="Times New Roman" w:hAnsi="Arial" w:cs="Arial"/>
          <w:b/>
          <w:lang w:eastAsia="en-GB"/>
        </w:rPr>
        <w:instrText>7.   FEES, INVOICING AND PAYMENT</w:instrText>
      </w:r>
      <w:bookmarkEnd w:id="23"/>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D32AA1">
        <w:rPr>
          <w:rFonts w:ascii="Arial" w:eastAsia="Times New Roman" w:hAnsi="Arial" w:cs="Arial"/>
          <w:lang w:eastAsia="en-GB"/>
        </w:rPr>
        <w:t>7.6</w:t>
      </w:r>
      <w:r w:rsidR="00933E5D">
        <w:rPr>
          <w:rFonts w:ascii="Arial" w:eastAsia="Times New Roman" w:hAnsi="Arial" w:cs="Arial"/>
          <w:lang w:eastAsia="en-GB"/>
        </w:rPr>
        <w:fldChar w:fldCharType="end"/>
      </w:r>
      <w:r w:rsidR="00933E5D">
        <w:rPr>
          <w:rFonts w:ascii="Arial" w:eastAsia="Times New Roman" w:hAnsi="Arial" w:cs="Arial"/>
          <w:lang w:eastAsia="en-GB"/>
        </w:rPr>
        <w:t xml:space="preserve"> </w:t>
      </w:r>
      <w:r w:rsidRPr="0084329A">
        <w:rPr>
          <w:rFonts w:ascii="Arial" w:eastAsia="Times New Roman" w:hAnsi="Arial" w:cs="Arial"/>
          <w:lang w:eastAsia="en-GB"/>
        </w:rPr>
        <w:t xml:space="preserve">and </w:t>
      </w:r>
      <w:r w:rsidR="004E1F3F">
        <w:rPr>
          <w:rFonts w:ascii="Arial" w:eastAsia="Times New Roman" w:hAnsi="Arial" w:cs="Arial"/>
          <w:lang w:eastAsia="en-GB"/>
        </w:rPr>
        <w:fldChar w:fldCharType="begin"/>
      </w:r>
      <w:r w:rsidR="004E1F3F">
        <w:rPr>
          <w:rFonts w:ascii="Arial" w:eastAsia="Times New Roman" w:hAnsi="Arial" w:cs="Arial"/>
          <w:lang w:eastAsia="en-GB"/>
        </w:rPr>
        <w:instrText xml:space="preserve"> REF _Ref351985332 \r \h </w:instrText>
      </w:r>
      <w:r w:rsidR="004E1F3F">
        <w:rPr>
          <w:rFonts w:ascii="Arial" w:eastAsia="Times New Roman" w:hAnsi="Arial" w:cs="Arial"/>
          <w:lang w:eastAsia="en-GB"/>
        </w:rPr>
      </w:r>
      <w:r w:rsidR="004E1F3F">
        <w:rPr>
          <w:rFonts w:ascii="Arial" w:eastAsia="Times New Roman" w:hAnsi="Arial" w:cs="Arial"/>
          <w:lang w:eastAsia="en-GB"/>
        </w:rPr>
        <w:fldChar w:fldCharType="separate"/>
      </w:r>
      <w:r w:rsidR="00D32AA1">
        <w:rPr>
          <w:rFonts w:ascii="Arial" w:eastAsia="Times New Roman" w:hAnsi="Arial" w:cs="Arial"/>
          <w:lang w:eastAsia="en-GB"/>
        </w:rPr>
        <w:t>7.8</w:t>
      </w:r>
      <w:r w:rsidR="004E1F3F">
        <w:rPr>
          <w:rFonts w:ascii="Arial" w:eastAsia="Times New Roman" w:hAnsi="Arial" w:cs="Arial"/>
          <w:lang w:eastAsia="en-GB"/>
        </w:rPr>
        <w:fldChar w:fldCharType="end"/>
      </w:r>
      <w:r w:rsidR="00DB2236">
        <w:rPr>
          <w:rFonts w:ascii="Arial" w:eastAsia="Times New Roman" w:hAnsi="Arial" w:cs="Arial"/>
          <w:lang w:eastAsia="en-GB"/>
        </w:rPr>
        <w:t xml:space="preserve"> </w:t>
      </w:r>
      <w:r w:rsidRPr="0084329A">
        <w:rPr>
          <w:rFonts w:ascii="Arial" w:eastAsia="Times New Roman" w:hAnsi="Arial" w:cs="Arial"/>
          <w:lang w:eastAsia="en-GB"/>
        </w:rPr>
        <w:t>bel</w:t>
      </w:r>
      <w:r w:rsidR="00CD7AB6" w:rsidRPr="0084329A">
        <w:rPr>
          <w:rFonts w:ascii="Arial" w:eastAsia="Times New Roman" w:hAnsi="Arial" w:cs="Arial"/>
          <w:lang w:eastAsia="en-GB"/>
        </w:rPr>
        <w:t>ow, read together with Annexure</w:t>
      </w:r>
      <w:r w:rsidRPr="0084329A">
        <w:rPr>
          <w:rFonts w:ascii="Arial" w:eastAsia="Times New Roman" w:hAnsi="Arial" w:cs="Arial"/>
          <w:lang w:eastAsia="en-GB"/>
        </w:rPr>
        <w:t xml:space="preserve"> </w:t>
      </w:r>
      <w:r w:rsidR="00C018FA">
        <w:rPr>
          <w:rFonts w:ascii="Arial" w:eastAsia="Times New Roman" w:hAnsi="Arial" w:cs="Arial"/>
          <w:lang w:eastAsia="en-GB"/>
        </w:rPr>
        <w:t>XX</w:t>
      </w:r>
      <w:r w:rsidR="00CD7AB6" w:rsidRPr="0084329A">
        <w:rPr>
          <w:rFonts w:ascii="Arial" w:eastAsia="Times New Roman" w:hAnsi="Arial" w:cs="Arial"/>
          <w:lang w:eastAsia="en-GB"/>
        </w:rPr>
        <w:t xml:space="preserve"> </w:t>
      </w:r>
      <w:r w:rsidR="00D32AA1">
        <w:rPr>
          <w:rFonts w:ascii="Arial" w:eastAsia="Times New Roman" w:hAnsi="Arial" w:cs="Arial"/>
          <w:lang w:eastAsia="en-GB"/>
        </w:rPr>
        <w:t xml:space="preserve">to </w:t>
      </w:r>
      <w:r w:rsidR="00C018FA">
        <w:rPr>
          <w:rFonts w:ascii="Arial" w:eastAsia="Times New Roman" w:hAnsi="Arial" w:cs="Arial"/>
          <w:lang w:eastAsia="en-GB"/>
        </w:rPr>
        <w:t>XX</w:t>
      </w:r>
      <w:r w:rsidR="00D32AA1">
        <w:rPr>
          <w:rFonts w:ascii="Arial" w:eastAsia="Times New Roman" w:hAnsi="Arial" w:cs="Arial"/>
          <w:lang w:eastAsia="en-GB"/>
        </w:rPr>
        <w:t xml:space="preserve"> </w:t>
      </w:r>
      <w:r w:rsidR="00CD7AB6" w:rsidRPr="0084329A">
        <w:rPr>
          <w:rFonts w:ascii="Arial" w:eastAsia="Times New Roman" w:hAnsi="Arial" w:cs="Arial"/>
          <w:lang w:eastAsia="en-GB"/>
        </w:rPr>
        <w:t>attached</w:t>
      </w:r>
      <w:r w:rsidRPr="0084329A">
        <w:rPr>
          <w:rFonts w:ascii="Arial" w:eastAsia="Times New Roman" w:hAnsi="Arial" w:cs="Arial"/>
          <w:lang w:eastAsia="en-GB"/>
        </w:rPr>
        <w:t xml:space="preserve"> hereto.</w:t>
      </w:r>
    </w:p>
    <w:p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Unless otherwise agreed to in writing, all fees will include the Service Provider’s expenses. Accordingly, SARS will not be obligated to reimburse the Service Provider for any expenses whatsoever incurred in the rendering of the Services.</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All fees and expenses will be stated, invoiced and paid in South African Rand and will be inclusive of VAT. </w:t>
      </w:r>
    </w:p>
    <w:p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81200">
        <w:rPr>
          <w:rFonts w:ascii="Arial" w:eastAsia="Times New Roman" w:hAnsi="Arial" w:cs="Arial"/>
          <w:lang w:eastAsia="en-GB"/>
        </w:rPr>
        <w:t>18</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 xml:space="preserve">ayment of undisputed amounts will be effected by SARS within thirty (30) days from the date of receipt of a valid tax invoice, provided that SARS is satisfied that the Services for which payment is claimed have indeed been rendered and that such invoice is accurate, complete and meets SARS’s </w:t>
      </w:r>
      <w:r w:rsidR="00565234" w:rsidRPr="0084329A">
        <w:rPr>
          <w:rFonts w:ascii="Arial" w:eastAsia="Times New Roman" w:hAnsi="Arial" w:cs="Arial"/>
          <w:lang w:eastAsia="en-GB"/>
        </w:rPr>
        <w:lastRenderedPageBreak/>
        <w:t>invoicing requirements as more fully set out hereunder, which requirements may be subject to amendment by SARS from time to time.</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If SARS disputes any invoiced amount (“the affected invoice”), then SARS will, within ten (10) Business Days of receipt hereof thereof, notify the Service Provider in writing, specifying the affected invoice, the particular disputed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81200">
        <w:rPr>
          <w:rFonts w:ascii="Arial" w:eastAsia="Times New Roman" w:hAnsi="Arial" w:cs="Arial"/>
          <w:lang w:eastAsia="en-GB"/>
        </w:rPr>
        <w:t>21</w:t>
      </w:r>
      <w:r w:rsidR="001C1F12">
        <w:rPr>
          <w:rFonts w:ascii="Arial" w:eastAsia="Times New Roman" w:hAnsi="Arial" w:cs="Arial"/>
          <w:lang w:eastAsia="en-GB"/>
        </w:rPr>
        <w:fldChar w:fldCharType="end"/>
      </w:r>
      <w:r w:rsidRPr="0084329A">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color w:val="FF0000"/>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4" w:name="_Ref351963198"/>
      <w:r w:rsidRPr="0084329A">
        <w:rPr>
          <w:rFonts w:ascii="Arial" w:eastAsia="Times New Roman" w:hAnsi="Arial" w:cs="Arial"/>
          <w:lang w:eastAsia="en-GB"/>
        </w:rPr>
        <w:t xml:space="preserve">The following all inclusive fees will apply during the first contract year commencing </w:t>
      </w:r>
      <w:bookmarkEnd w:id="24"/>
      <w:r w:rsidR="00C018FA">
        <w:rPr>
          <w:rFonts w:ascii="Arial" w:eastAsia="Times New Roman" w:hAnsi="Arial" w:cs="Arial"/>
          <w:lang w:eastAsia="en-GB"/>
        </w:rPr>
        <w:t>XXXX</w:t>
      </w:r>
    </w:p>
    <w:p w:rsidR="00B43E5F" w:rsidRDefault="00B43E5F" w:rsidP="00B43E5F">
      <w:pPr>
        <w:pStyle w:val="ListParagraph"/>
        <w:rPr>
          <w:rFonts w:ascii="Arial" w:hAnsi="Arial" w:cs="Arial"/>
        </w:rPr>
      </w:pPr>
    </w:p>
    <w:p w:rsidR="00C018FA" w:rsidRDefault="00C018FA" w:rsidP="00B43E5F">
      <w:pPr>
        <w:pStyle w:val="ListParagraph"/>
        <w:rPr>
          <w:rFonts w:ascii="Arial" w:hAnsi="Arial" w:cs="Arial"/>
        </w:rPr>
      </w:pPr>
      <w:proofErr w:type="spellStart"/>
      <w:proofErr w:type="gramStart"/>
      <w:r>
        <w:rPr>
          <w:rFonts w:ascii="Arial" w:hAnsi="Arial" w:cs="Arial"/>
        </w:rPr>
        <w:t>xxxxxx</w:t>
      </w:r>
      <w:proofErr w:type="spellEnd"/>
      <w:proofErr w:type="gramEnd"/>
    </w:p>
    <w:p w:rsidR="00B43E5F" w:rsidRDefault="00B43E5F" w:rsidP="00B43E5F">
      <w:pPr>
        <w:tabs>
          <w:tab w:val="left" w:pos="851"/>
        </w:tabs>
        <w:spacing w:after="0" w:line="360" w:lineRule="auto"/>
        <w:jc w:val="both"/>
        <w:rPr>
          <w:rFonts w:ascii="Arial" w:eastAsia="Times New Roman" w:hAnsi="Arial" w:cs="Arial"/>
          <w:lang w:eastAsia="en-GB"/>
        </w:rPr>
      </w:pPr>
    </w:p>
    <w:p w:rsidR="00565234" w:rsidRPr="0084329A" w:rsidRDefault="00565234" w:rsidP="00C52A3F">
      <w:pPr>
        <w:spacing w:after="0" w:line="360" w:lineRule="auto"/>
        <w:ind w:left="720"/>
        <w:jc w:val="both"/>
        <w:rPr>
          <w:rFonts w:ascii="Arial" w:eastAsia="Times New Roman" w:hAnsi="Arial" w:cs="Arial"/>
          <w:lang w:eastAsia="en-GB"/>
        </w:rPr>
      </w:pPr>
      <w:r w:rsidRPr="0084329A">
        <w:rPr>
          <w:rFonts w:ascii="Arial" w:eastAsia="Times New Roman" w:hAnsi="Arial" w:cs="Arial"/>
          <w:lang w:eastAsia="en-GB"/>
        </w:rPr>
        <w:t>The aforementioned fees are inclusive of VAT, but exclusive of statutory increases applied during the contract period</w:t>
      </w:r>
      <w:r w:rsidR="00447169">
        <w:rPr>
          <w:rFonts w:ascii="Arial" w:eastAsia="Times New Roman" w:hAnsi="Arial" w:cs="Arial"/>
          <w:lang w:eastAsia="en-GB"/>
        </w:rPr>
        <w:t>. The abovementioned fees are also exclusive of future statutory increases decided by any applicable sectoral determination in terms of the Basic Conditions of Employment Act, 1997 (Act No. 75 of 1997) (“the BCEA”)</w:t>
      </w:r>
      <w:r w:rsidRPr="0084329A">
        <w:rPr>
          <w:rFonts w:ascii="Arial" w:eastAsia="Times New Roman" w:hAnsi="Arial" w:cs="Arial"/>
          <w:lang w:eastAsia="en-GB"/>
        </w:rPr>
        <w:t>.</w:t>
      </w:r>
    </w:p>
    <w:p w:rsidR="00565234" w:rsidRPr="0084329A" w:rsidRDefault="00565234" w:rsidP="00C52A3F">
      <w:pPr>
        <w:spacing w:after="0" w:line="360" w:lineRule="auto"/>
        <w:ind w:left="720"/>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5" w:name="_Ref351974047"/>
      <w:r w:rsidRPr="0084329A">
        <w:rPr>
          <w:rFonts w:ascii="Arial" w:eastAsia="Times New Roman" w:hAnsi="Arial" w:cs="Arial"/>
          <w:lang w:eastAsia="en-GB"/>
        </w:rPr>
        <w:t xml:space="preserve">The fees as provided for under clause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_Ref351963198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318F2">
        <w:rPr>
          <w:rFonts w:ascii="Arial" w:eastAsia="Times New Roman" w:hAnsi="Arial" w:cs="Arial"/>
          <w:lang w:eastAsia="en-GB"/>
        </w:rPr>
        <w:t>7.6</w:t>
      </w:r>
      <w:r w:rsidR="001C1F12">
        <w:rPr>
          <w:rFonts w:ascii="Arial" w:eastAsia="Times New Roman" w:hAnsi="Arial" w:cs="Arial"/>
          <w:lang w:eastAsia="en-GB"/>
        </w:rPr>
        <w:fldChar w:fldCharType="end"/>
      </w:r>
      <w:r w:rsidR="001C1F12">
        <w:rPr>
          <w:rFonts w:ascii="Arial" w:eastAsia="Times New Roman" w:hAnsi="Arial" w:cs="Arial"/>
          <w:lang w:eastAsia="en-GB"/>
        </w:rPr>
        <w:t xml:space="preserve"> </w:t>
      </w:r>
      <w:r w:rsidRPr="0084329A">
        <w:rPr>
          <w:rFonts w:ascii="Arial" w:eastAsia="Times New Roman" w:hAnsi="Arial" w:cs="Arial"/>
          <w:lang w:eastAsia="en-GB"/>
        </w:rPr>
        <w:t xml:space="preserve">above will be subject to an escalation of the lesser of </w:t>
      </w:r>
      <w:r w:rsidR="00C018FA">
        <w:rPr>
          <w:rFonts w:ascii="Arial" w:eastAsia="Times New Roman" w:hAnsi="Arial" w:cs="Arial"/>
          <w:lang w:eastAsia="en-GB"/>
        </w:rPr>
        <w:t>XX</w:t>
      </w:r>
      <w:r w:rsidRPr="0084329A">
        <w:rPr>
          <w:rFonts w:ascii="Arial" w:eastAsia="Times New Roman" w:hAnsi="Arial" w:cs="Arial"/>
          <w:lang w:eastAsia="en-GB"/>
        </w:rPr>
        <w:t xml:space="preserve"> (</w:t>
      </w:r>
      <w:r w:rsidR="00C018FA">
        <w:rPr>
          <w:rFonts w:ascii="Arial" w:eastAsia="Times New Roman" w:hAnsi="Arial" w:cs="Arial"/>
          <w:lang w:eastAsia="en-GB"/>
        </w:rPr>
        <w:t xml:space="preserve">XX </w:t>
      </w:r>
      <w:r w:rsidRPr="0084329A">
        <w:rPr>
          <w:rFonts w:ascii="Arial" w:eastAsia="Times New Roman" w:hAnsi="Arial" w:cs="Arial"/>
          <w:lang w:eastAsia="en-GB"/>
        </w:rPr>
        <w:t>per cent) or the actual inflation rate (CPI), as applicable and with effect from the first anniversary of the Commencement Date. Such adjustment in fees does not include statutory increases to be applied during the contract period.</w:t>
      </w:r>
      <w:bookmarkEnd w:id="25"/>
    </w:p>
    <w:p w:rsidR="001C1F12" w:rsidRDefault="001C1F12" w:rsidP="00C52A3F">
      <w:pPr>
        <w:tabs>
          <w:tab w:val="left" w:pos="851"/>
        </w:tabs>
        <w:spacing w:after="0" w:line="360" w:lineRule="auto"/>
        <w:ind w:left="284"/>
        <w:jc w:val="both"/>
        <w:rPr>
          <w:rFonts w:ascii="Arial" w:eastAsia="Times New Roman" w:hAnsi="Arial" w:cs="Arial"/>
          <w:lang w:eastAsia="en-GB"/>
        </w:rPr>
      </w:pPr>
    </w:p>
    <w:p w:rsidR="001C1F12"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6" w:name="_Ref351985332"/>
      <w:r>
        <w:rPr>
          <w:rFonts w:ascii="Arial" w:eastAsia="Times New Roman" w:hAnsi="Arial" w:cs="Arial"/>
          <w:lang w:eastAsia="en-GB"/>
        </w:rPr>
        <w:t xml:space="preserve">The adjustment in </w:t>
      </w:r>
      <w:r w:rsidR="001A1344">
        <w:rPr>
          <w:rFonts w:ascii="Arial" w:eastAsia="Times New Roman" w:hAnsi="Arial" w:cs="Arial"/>
          <w:lang w:eastAsia="en-GB"/>
        </w:rPr>
        <w:t>fees</w:t>
      </w:r>
      <w:r>
        <w:rPr>
          <w:rFonts w:ascii="Arial" w:eastAsia="Times New Roman" w:hAnsi="Arial" w:cs="Arial"/>
          <w:lang w:eastAsia="en-GB"/>
        </w:rPr>
        <w:t xml:space="preserve"> in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_Ref351974047 \r \h </w:instrText>
      </w:r>
      <w:r>
        <w:rPr>
          <w:rFonts w:ascii="Arial" w:eastAsia="Times New Roman" w:hAnsi="Arial" w:cs="Arial"/>
          <w:lang w:eastAsia="en-GB"/>
        </w:rPr>
      </w:r>
      <w:r>
        <w:rPr>
          <w:rFonts w:ascii="Arial" w:eastAsia="Times New Roman" w:hAnsi="Arial" w:cs="Arial"/>
          <w:lang w:eastAsia="en-GB"/>
        </w:rPr>
        <w:fldChar w:fldCharType="separate"/>
      </w:r>
      <w:r w:rsidR="002318F2">
        <w:rPr>
          <w:rFonts w:ascii="Arial" w:eastAsia="Times New Roman" w:hAnsi="Arial" w:cs="Arial"/>
          <w:lang w:eastAsia="en-GB"/>
        </w:rPr>
        <w:t>7.7</w:t>
      </w:r>
      <w:r>
        <w:rPr>
          <w:rFonts w:ascii="Arial" w:eastAsia="Times New Roman" w:hAnsi="Arial" w:cs="Arial"/>
          <w:lang w:eastAsia="en-GB"/>
        </w:rPr>
        <w:fldChar w:fldCharType="end"/>
      </w:r>
      <w:r>
        <w:rPr>
          <w:rFonts w:ascii="Arial" w:eastAsia="Times New Roman" w:hAnsi="Arial" w:cs="Arial"/>
          <w:lang w:eastAsia="en-GB"/>
        </w:rPr>
        <w:t xml:space="preserve"> above will not apply to the rate payable to Cleaners which is subject to a sectoral determination in terms of the BCEA.</w:t>
      </w:r>
      <w:bookmarkEnd w:id="26"/>
    </w:p>
    <w:p w:rsidR="00565234"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7" w:name="_Ref351551869"/>
      <w:r w:rsidRPr="0084329A">
        <w:rPr>
          <w:rFonts w:ascii="Arial" w:eastAsia="Times New Roman" w:hAnsi="Arial" w:cs="Arial"/>
          <w:lang w:eastAsia="en-GB"/>
        </w:rPr>
        <w:t>Invoicing Requirements:</w:t>
      </w:r>
      <w:bookmarkEnd w:id="27"/>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tab/>
        <w:t xml:space="preserve">The Service Provider will furnish the relevant SARS Representative (facilities coordinator) of each building in every cluster/region with a monthly invoice. Such invoice will be provided within seven (7) days of the month to which it relates and will be accompanied by supporting </w:t>
      </w:r>
      <w:r w:rsidRPr="0084329A">
        <w:rPr>
          <w:rFonts w:ascii="Arial" w:eastAsia="Times New Roman" w:hAnsi="Arial" w:cs="Arial"/>
          <w:lang w:eastAsia="en-GB"/>
        </w:rPr>
        <w:lastRenderedPageBreak/>
        <w:t>documentation, including without limitation, duly completed time sheets signed-off by a supervisor and the 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proof of purchase for cleaning detergents 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sectoral determination or otherwise) have become due to any of the Service Provider personnel involved in rendering the Services, have been paid in full and on time. </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issued by the Service Provider will be valid VAT invoices for the purposes of the Value-Added Tax Act, 1991 (Act No. 89 of 1991).</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28" w:name="_Ref351977319"/>
      <w:r w:rsidRPr="00DE5828">
        <w:rPr>
          <w:rFonts w:ascii="Arial" w:eastAsia="Times New Roman" w:hAnsi="Arial" w:cs="Arial"/>
          <w:b/>
          <w:lang w:eastAsia="en-GB"/>
        </w:rPr>
        <w:t>WARRANTIES</w:t>
      </w:r>
      <w:bookmarkEnd w:id="28"/>
      <w:r w:rsidR="00C23DC7" w:rsidRPr="00DE5828">
        <w:rPr>
          <w:rFonts w:ascii="Arial" w:eastAsia="Times New Roman" w:hAnsi="Arial" w:cs="Arial"/>
          <w:b/>
          <w:lang w:eastAsia="en-GB"/>
        </w:rPr>
        <w:fldChar w:fldCharType="begin"/>
      </w:r>
      <w:r w:rsidR="00C23DC7">
        <w:instrText xml:space="preserve"> TC "</w:instrText>
      </w:r>
      <w:bookmarkStart w:id="29" w:name="_Toc352050885"/>
      <w:r w:rsidR="00C23DC7" w:rsidRPr="00DE5828">
        <w:rPr>
          <w:rFonts w:ascii="Arial" w:eastAsia="Times New Roman" w:hAnsi="Arial" w:cs="Arial"/>
          <w:b/>
          <w:lang w:eastAsia="en-GB"/>
        </w:rPr>
        <w:instrText>8.   WARRANTIES</w:instrText>
      </w:r>
      <w:bookmarkEnd w:id="29"/>
      <w:r w:rsidR="00C23DC7">
        <w:instrText xml:space="preserve">" \f C \l "1" </w:instrText>
      </w:r>
      <w:r w:rsidR="00C23DC7" w:rsidRPr="00DE5828">
        <w:rPr>
          <w:rFonts w:ascii="Arial" w:eastAsia="Times New Roman" w:hAnsi="Arial" w:cs="Arial"/>
          <w:b/>
          <w:lang w:eastAsia="en-GB"/>
        </w:rPr>
        <w:fldChar w:fldCharType="end"/>
      </w:r>
    </w:p>
    <w:p w:rsidR="00DE5828" w:rsidRDefault="00DE5828" w:rsidP="00DE5828">
      <w:pPr>
        <w:tabs>
          <w:tab w:val="left" w:pos="851"/>
        </w:tabs>
        <w:spacing w:after="0" w:line="360" w:lineRule="auto"/>
        <w:ind w:left="284"/>
        <w:jc w:val="both"/>
        <w:rPr>
          <w:rFonts w:ascii="Arial" w:eastAsia="Times New Roman" w:hAnsi="Arial" w:cs="Arial"/>
          <w:lang w:eastAsia="en-GB"/>
        </w:rPr>
      </w:pPr>
      <w:bookmarkStart w:id="30" w:name="_Ref351984853"/>
    </w:p>
    <w:p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31" w:name="_Ref352059900"/>
      <w:r w:rsidRPr="005A7115">
        <w:rPr>
          <w:rFonts w:ascii="Arial" w:eastAsia="Times New Roman" w:hAnsi="Arial" w:cs="Arial"/>
          <w:lang w:eastAsia="en-GB"/>
        </w:rPr>
        <w:t>The Service Provider hereby represents and warrants to SARS that -</w:t>
      </w:r>
      <w:bookmarkEnd w:id="30"/>
      <w:bookmarkEnd w:id="31"/>
    </w:p>
    <w:p w:rsidR="00565234" w:rsidRPr="005A7115" w:rsidRDefault="00565234" w:rsidP="00C52A3F">
      <w:pPr>
        <w:spacing w:after="0" w:line="360" w:lineRule="auto"/>
        <w:jc w:val="both"/>
        <w:rPr>
          <w:rFonts w:ascii="Arial" w:eastAsia="Times New Roman" w:hAnsi="Arial" w:cs="Arial"/>
          <w:lang w:eastAsia="en-GB"/>
        </w:rPr>
      </w:pPr>
    </w:p>
    <w:p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this Agreement has been duly authorised and executed by it and constitutes a legal, valid and binding set of obligations on it;</w:t>
      </w:r>
    </w:p>
    <w:p w:rsidR="00565234" w:rsidRPr="005A7115" w:rsidRDefault="00565234" w:rsidP="00C52A3F">
      <w:pPr>
        <w:spacing w:after="0" w:line="360" w:lineRule="auto"/>
        <w:jc w:val="both"/>
        <w:rPr>
          <w:rFonts w:ascii="Arial" w:eastAsia="Times New Roman" w:hAnsi="Arial" w:cs="Arial"/>
          <w:lang w:eastAsia="en-GB"/>
        </w:rPr>
      </w:pPr>
    </w:p>
    <w:p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acting as a principal and not as an agent of an undisclosed principal;</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it, its </w:t>
      </w:r>
      <w:r w:rsidRPr="005A7115">
        <w:rPr>
          <w:rFonts w:ascii="Arial" w:hAnsi="Arial" w:cs="Arial"/>
          <w:sz w:val="22"/>
          <w:szCs w:val="22"/>
        </w:rPr>
        <w:lastRenderedPageBreak/>
        <w:t>assets or its business, or its memorandum, articles of association or any other documents or any binding obligation, contract or agreement to which it is a party or by which it or its assets are bound;</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proofErr w:type="gramStart"/>
      <w:r w:rsidRPr="005A7115">
        <w:rPr>
          <w:rFonts w:ascii="Arial" w:hAnsi="Arial" w:cs="Arial"/>
          <w:sz w:val="22"/>
          <w:szCs w:val="22"/>
        </w:rPr>
        <w:t>it</w:t>
      </w:r>
      <w:proofErr w:type="gramEnd"/>
      <w:r w:rsidRPr="005A7115">
        <w:rPr>
          <w:rFonts w:ascii="Arial" w:hAnsi="Arial" w:cs="Arial"/>
          <w:sz w:val="22"/>
          <w:szCs w:val="22"/>
        </w:rPr>
        <w:t xml:space="preserve">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 a valid tax clearance certificate from the Republic of South Africa issued for the then-current year. Failure to provide such a certificate will entitle SARS to withhold payment or alternatively to terminate the Agreement with immediate effect and without incurring any liability in connection with such termination;</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proofErr w:type="gramStart"/>
      <w:r w:rsidRPr="005A7115">
        <w:rPr>
          <w:rFonts w:ascii="Arial" w:hAnsi="Arial" w:cs="Arial"/>
          <w:sz w:val="22"/>
          <w:szCs w:val="22"/>
        </w:rPr>
        <w:t>it</w:t>
      </w:r>
      <w:proofErr w:type="gramEnd"/>
      <w:r w:rsidRPr="005A7115">
        <w:rPr>
          <w:rFonts w:ascii="Arial" w:hAnsi="Arial" w:cs="Arial"/>
          <w:sz w:val="22"/>
          <w:szCs w:val="22"/>
        </w:rPr>
        <w:t xml:space="preserve"> will annually, within thirty (30) days of the anniversary of the Commencement Date, provide SARS with a then current certificate confirming its BBBEE rating. The annual rating must be done by a 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termination;</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bookmarkStart w:id="32" w:name="_Ref209926215"/>
      <w:r w:rsidRPr="005A7115">
        <w:rPr>
          <w:rFonts w:ascii="Arial" w:hAnsi="Arial" w:cs="Arial"/>
          <w:sz w:val="22"/>
          <w:szCs w:val="22"/>
        </w:rPr>
        <w:t>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requirements of its regulators and governmental entities having jurisdiction;</w:t>
      </w:r>
      <w:bookmarkEnd w:id="32"/>
    </w:p>
    <w:p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lastRenderedPageBreak/>
        <w:t>it will treat as strictly confidential all information, including Confidential Information, received or obtained as a result of entering into, or performing in terms of, this Agreement; and</w:t>
      </w:r>
    </w:p>
    <w:p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proofErr w:type="gramStart"/>
      <w:r w:rsidRPr="005A7115">
        <w:rPr>
          <w:rFonts w:ascii="Arial" w:hAnsi="Arial" w:cs="Arial"/>
          <w:sz w:val="22"/>
          <w:szCs w:val="22"/>
        </w:rPr>
        <w:t>throughout</w:t>
      </w:r>
      <w:proofErr w:type="gramEnd"/>
      <w:r w:rsidRPr="005A7115">
        <w:rPr>
          <w:rFonts w:ascii="Arial" w:hAnsi="Arial" w:cs="Arial"/>
          <w:sz w:val="22"/>
          <w:szCs w:val="22"/>
        </w:rPr>
        <w:t xml:space="preserve"> the duration of this Agreement it will have the resources, skills, qualifications and experience necessary to provide the Services.</w:t>
      </w:r>
    </w:p>
    <w:p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54383">
        <w:rPr>
          <w:rFonts w:ascii="Arial" w:eastAsia="Times New Roman" w:hAnsi="Arial" w:cs="Arial"/>
          <w:lang w:eastAsia="en-GB"/>
        </w:rPr>
        <w:fldChar w:fldCharType="begin"/>
      </w:r>
      <w:r w:rsidR="00454383">
        <w:rPr>
          <w:rFonts w:ascii="Arial" w:eastAsia="Times New Roman" w:hAnsi="Arial" w:cs="Arial"/>
          <w:lang w:eastAsia="en-GB"/>
        </w:rPr>
        <w:instrText xml:space="preserve"> REF _Ref351977319 \r \h </w:instrText>
      </w:r>
      <w:r w:rsidR="00454383">
        <w:rPr>
          <w:rFonts w:ascii="Arial" w:eastAsia="Times New Roman" w:hAnsi="Arial" w:cs="Arial"/>
          <w:lang w:eastAsia="en-GB"/>
        </w:rPr>
      </w:r>
      <w:r w:rsidR="00454383">
        <w:rPr>
          <w:rFonts w:ascii="Arial" w:eastAsia="Times New Roman" w:hAnsi="Arial" w:cs="Arial"/>
          <w:lang w:eastAsia="en-GB"/>
        </w:rPr>
        <w:fldChar w:fldCharType="separate"/>
      </w:r>
      <w:r w:rsidR="002318F2">
        <w:rPr>
          <w:rFonts w:ascii="Arial" w:eastAsia="Times New Roman" w:hAnsi="Arial" w:cs="Arial"/>
          <w:lang w:eastAsia="en-GB"/>
        </w:rPr>
        <w:t>8</w:t>
      </w:r>
      <w:r w:rsidR="00454383">
        <w:rPr>
          <w:rFonts w:ascii="Arial" w:eastAsia="Times New Roman" w:hAnsi="Arial" w:cs="Arial"/>
          <w:lang w:eastAsia="en-GB"/>
        </w:rPr>
        <w:fldChar w:fldCharType="end"/>
      </w:r>
      <w:r w:rsidRPr="0084329A">
        <w:rPr>
          <w:rFonts w:ascii="Arial" w:eastAsia="Times New Roman" w:hAnsi="Arial" w:cs="Arial"/>
          <w:lang w:eastAsia="en-GB"/>
        </w:rPr>
        <w:t xml:space="preserve"> will survive the termination of this Agreement.</w:t>
      </w:r>
    </w:p>
    <w:p w:rsidR="00565234" w:rsidRPr="0084329A" w:rsidRDefault="00565234" w:rsidP="00BB2193">
      <w:pPr>
        <w:tabs>
          <w:tab w:val="left" w:pos="851"/>
        </w:tabs>
        <w:spacing w:after="0" w:line="360" w:lineRule="auto"/>
        <w:ind w:left="720"/>
        <w:jc w:val="both"/>
        <w:rPr>
          <w:rFonts w:ascii="Arial" w:eastAsia="Times New Roman" w:hAnsi="Arial" w:cs="Arial"/>
          <w:b/>
          <w:lang w:val="en-GB" w:eastAsia="en-GB"/>
        </w:rPr>
      </w:pPr>
      <w:bookmarkStart w:id="33" w:name="_Toc257835167"/>
      <w:bookmarkStart w:id="34" w:name="_Ref528582797"/>
    </w:p>
    <w:p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33"/>
      <w:r w:rsidR="00C23DC7">
        <w:rPr>
          <w:rFonts w:ascii="Arial" w:eastAsia="Times New Roman" w:hAnsi="Arial" w:cs="Arial"/>
          <w:b/>
          <w:lang w:val="en-GB" w:eastAsia="en-GB"/>
        </w:rPr>
        <w:fldChar w:fldCharType="begin"/>
      </w:r>
      <w:r w:rsidR="00C23DC7">
        <w:instrText xml:space="preserve"> TC "</w:instrText>
      </w:r>
      <w:bookmarkStart w:id="35" w:name="_Toc352050886"/>
      <w:r w:rsidR="00C23DC7" w:rsidRPr="00653843">
        <w:rPr>
          <w:rFonts w:ascii="Arial" w:eastAsia="Times New Roman" w:hAnsi="Arial" w:cs="Arial"/>
          <w:b/>
          <w:lang w:val="en-GB" w:eastAsia="en-GB"/>
        </w:rPr>
        <w:instrText>9.   HEALTH, SAFETY AND SECURITY PROCEDURES AND GUIDELINES</w:instrText>
      </w:r>
      <w:bookmarkEnd w:id="35"/>
      <w:r w:rsidR="00C23DC7">
        <w:instrText xml:space="preserve">" \f C \l "1" </w:instrText>
      </w:r>
      <w:r w:rsidR="00C23DC7">
        <w:rPr>
          <w:rFonts w:ascii="Arial" w:eastAsia="Times New Roman" w:hAnsi="Arial" w:cs="Arial"/>
          <w:b/>
          <w:lang w:val="en-GB" w:eastAsia="en-GB"/>
        </w:rPr>
        <w:fldChar w:fldCharType="end"/>
      </w:r>
    </w:p>
    <w:p w:rsidR="008C128E" w:rsidRPr="008C128E" w:rsidRDefault="008C128E" w:rsidP="00BB2193">
      <w:pPr>
        <w:spacing w:after="0" w:line="360" w:lineRule="auto"/>
        <w:ind w:left="360"/>
        <w:jc w:val="both"/>
        <w:rPr>
          <w:rFonts w:ascii="Arial" w:eastAsia="Times New Roman" w:hAnsi="Arial" w:cs="Arial"/>
          <w:b/>
          <w:caps/>
          <w:lang w:val="en-GB" w:eastAsia="en-ZA"/>
        </w:rPr>
      </w:pPr>
    </w:p>
    <w:p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6" w:name="_Ref352047679"/>
      <w:r w:rsidRPr="0084329A">
        <w:rPr>
          <w:rFonts w:ascii="Arial" w:eastAsia="Times New Roman" w:hAnsi="Arial" w:cs="Arial"/>
          <w:lang w:val="en-GB" w:eastAsia="en-GB"/>
        </w:rPr>
        <w:t>The Service Provider will ensure that its personnel will at all times, whilst on SARS's premises,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SARS's premises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bookmarkEnd w:id="34"/>
      <w:r w:rsidR="00AC02BD">
        <w:rPr>
          <w:rFonts w:ascii="Arial" w:eastAsia="Times New Roman" w:hAnsi="Arial" w:cs="Arial"/>
          <w:lang w:val="en-GB" w:eastAsia="en-GB"/>
        </w:rPr>
        <w:t xml:space="preserve"> The Service Provider indemnifies SARS against any claims that may be brought any of the Service Provider’s personnel who may be affected as a result of SARS exercising its rights under this clause</w:t>
      </w:r>
      <w:bookmarkEnd w:id="36"/>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AC074F">
        <w:rPr>
          <w:rFonts w:ascii="Arial" w:eastAsia="Times New Roman" w:hAnsi="Arial" w:cs="Arial"/>
          <w:lang w:val="en-GB" w:eastAsia="en-GB"/>
        </w:rPr>
        <w:t>9.1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 xml:space="preserve">1993 (Act No. 85 of 1993), to ensure that the Service Provider and the Service Provider's </w:t>
      </w:r>
      <w:r w:rsidRPr="0084329A">
        <w:rPr>
          <w:rFonts w:ascii="Arial" w:eastAsia="Times New Roman" w:hAnsi="Arial" w:cs="Arial"/>
          <w:lang w:val="en-GB" w:eastAsia="en-GB"/>
        </w:rPr>
        <w:lastRenderedPageBreak/>
        <w:t>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rsidR="00565234" w:rsidRPr="0084329A" w:rsidRDefault="00565234" w:rsidP="00186D90">
      <w:pPr>
        <w:widowControl w:val="0"/>
        <w:spacing w:after="0" w:line="360" w:lineRule="auto"/>
        <w:jc w:val="both"/>
        <w:rPr>
          <w:rFonts w:ascii="Arial" w:eastAsia="Times New Roman" w:hAnsi="Arial" w:cs="Arial"/>
          <w:lang w:val="en-GB"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 in good order, so as to comply with SARS’s occupational health and safety policies, procedures and standards, as amended from time to time.</w:t>
      </w:r>
    </w:p>
    <w:p w:rsidR="009913AC" w:rsidRPr="0084329A" w:rsidRDefault="009913AC" w:rsidP="00186D90">
      <w:pPr>
        <w:pStyle w:val="ListParagraph"/>
        <w:spacing w:line="360" w:lineRule="auto"/>
        <w:rPr>
          <w:rFonts w:ascii="Arial" w:hAnsi="Arial" w:cs="Arial"/>
          <w:sz w:val="22"/>
          <w:szCs w:val="22"/>
          <w:lang w:val="en-G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7" w:name="_Ref352047764"/>
      <w:bookmarkStart w:id="38" w:name="_Toc179617261"/>
      <w:r w:rsidRPr="0084329A">
        <w:rPr>
          <w:rFonts w:ascii="Arial" w:eastAsia="Times New Roman" w:hAnsi="Arial" w:cs="Arial"/>
          <w:b/>
          <w:lang w:val="en-GB" w:eastAsia="en-GB"/>
        </w:rPr>
        <w:t>CONFIDENTIALITY</w:t>
      </w:r>
      <w:bookmarkEnd w:id="37"/>
      <w:r w:rsidR="00C23DC7">
        <w:rPr>
          <w:rFonts w:ascii="Arial" w:eastAsia="Times New Roman" w:hAnsi="Arial" w:cs="Arial"/>
          <w:b/>
          <w:lang w:val="en-GB" w:eastAsia="en-GB"/>
        </w:rPr>
        <w:fldChar w:fldCharType="begin"/>
      </w:r>
      <w:r w:rsidR="00C23DC7">
        <w:instrText xml:space="preserve"> TC "</w:instrText>
      </w:r>
      <w:bookmarkStart w:id="39" w:name="_Toc352050887"/>
      <w:r w:rsidR="00C23DC7" w:rsidRPr="00653843">
        <w:rPr>
          <w:rFonts w:ascii="Arial" w:eastAsia="Times New Roman" w:hAnsi="Arial" w:cs="Arial"/>
          <w:b/>
          <w:lang w:val="en-GB" w:eastAsia="en-GB"/>
        </w:rPr>
        <w:instrText>10.   CONFIDENTIALITY</w:instrText>
      </w:r>
      <w:bookmarkEnd w:id="39"/>
      <w:r w:rsidR="00C23DC7">
        <w:instrText xml:space="preserve">" \f C \l "1" </w:instrText>
      </w:r>
      <w:r w:rsidR="00C23DC7">
        <w:rPr>
          <w:rFonts w:ascii="Arial" w:eastAsia="Times New Roman" w:hAnsi="Arial" w:cs="Arial"/>
          <w:b/>
          <w:lang w:val="en-GB" w:eastAsia="en-GB"/>
        </w:rPr>
        <w:fldChar w:fldCharType="end"/>
      </w:r>
    </w:p>
    <w:p w:rsidR="00565234" w:rsidRPr="0084329A" w:rsidRDefault="00565234" w:rsidP="00186D90">
      <w:pPr>
        <w:spacing w:after="0" w:line="360" w:lineRule="auto"/>
        <w:jc w:val="both"/>
        <w:rPr>
          <w:rFonts w:ascii="Arial" w:eastAsia="Times New Roman" w:hAnsi="Arial" w:cs="Arial"/>
          <w:caps/>
          <w:lang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to any of SARS’s premises.</w:t>
      </w:r>
    </w:p>
    <w:p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may with SARS’s prior written consent and subject to the provisions of this clause </w:t>
      </w:r>
      <w:r w:rsidR="00BB7319">
        <w:rPr>
          <w:rFonts w:ascii="Arial" w:eastAsia="Times New Roman" w:hAnsi="Arial" w:cs="Arial"/>
          <w:lang w:eastAsia="en-GB"/>
        </w:rPr>
        <w:fldChar w:fldCharType="begin"/>
      </w:r>
      <w:r w:rsidR="00BB7319">
        <w:rPr>
          <w:rFonts w:ascii="Arial" w:eastAsia="Times New Roman" w:hAnsi="Arial" w:cs="Arial"/>
          <w:lang w:eastAsia="en-GB"/>
        </w:rPr>
        <w:instrText xml:space="preserve"> REF _Ref352047764 \r \h </w:instrText>
      </w:r>
      <w:r w:rsidR="00BB7319">
        <w:rPr>
          <w:rFonts w:ascii="Arial" w:eastAsia="Times New Roman" w:hAnsi="Arial" w:cs="Arial"/>
          <w:lang w:eastAsia="en-GB"/>
        </w:rPr>
      </w:r>
      <w:r w:rsidR="00BB7319">
        <w:rPr>
          <w:rFonts w:ascii="Arial" w:eastAsia="Times New Roman" w:hAnsi="Arial" w:cs="Arial"/>
          <w:lang w:eastAsia="en-GB"/>
        </w:rPr>
        <w:fldChar w:fldCharType="separate"/>
      </w:r>
      <w:r w:rsidR="002318F2">
        <w:rPr>
          <w:rFonts w:ascii="Arial" w:eastAsia="Times New Roman" w:hAnsi="Arial" w:cs="Arial"/>
          <w:lang w:eastAsia="en-GB"/>
        </w:rPr>
        <w:t>10</w:t>
      </w:r>
      <w:r w:rsidR="00BB7319">
        <w:rPr>
          <w:rFonts w:ascii="Arial" w:eastAsia="Times New Roman" w:hAnsi="Arial" w:cs="Arial"/>
          <w:lang w:eastAsia="en-GB"/>
        </w:rPr>
        <w:fldChar w:fldCharType="end"/>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p w:rsidR="00715C9A" w:rsidRDefault="00715C9A" w:rsidP="00186D90">
      <w:pPr>
        <w:pStyle w:val="ListParagraph"/>
        <w:spacing w:line="360" w:lineRule="auto"/>
        <w:rPr>
          <w:rFonts w:ascii="Arial" w:hAnsi="Arial" w:cs="Arial"/>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INSURANCE</w:t>
      </w:r>
      <w:bookmarkEnd w:id="38"/>
      <w:r w:rsidR="00C23DC7">
        <w:rPr>
          <w:rFonts w:ascii="Arial" w:eastAsia="Times New Roman" w:hAnsi="Arial" w:cs="Arial"/>
          <w:b/>
          <w:lang w:eastAsia="en-GB"/>
        </w:rPr>
        <w:fldChar w:fldCharType="begin"/>
      </w:r>
      <w:r w:rsidR="00C23DC7">
        <w:instrText xml:space="preserve"> TC "</w:instrText>
      </w:r>
      <w:bookmarkStart w:id="40" w:name="_Toc352050888"/>
      <w:r w:rsidR="00C23DC7" w:rsidRPr="00653843">
        <w:rPr>
          <w:rFonts w:ascii="Arial" w:eastAsia="Times New Roman" w:hAnsi="Arial" w:cs="Arial"/>
          <w:b/>
          <w:lang w:eastAsia="en-GB"/>
        </w:rPr>
        <w:instrText>11.   INSURANCE</w:instrText>
      </w:r>
      <w:bookmarkEnd w:id="40"/>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D65CD2" w:rsidP="00186D90">
      <w:pPr>
        <w:tabs>
          <w:tab w:val="left" w:pos="709"/>
        </w:tabs>
        <w:spacing w:after="0" w:line="360" w:lineRule="auto"/>
        <w:ind w:left="284"/>
        <w:jc w:val="both"/>
        <w:rPr>
          <w:rFonts w:ascii="Arial" w:eastAsia="Times New Roman" w:hAnsi="Arial" w:cs="Arial"/>
          <w:lang w:eastAsia="en-GB"/>
        </w:rPr>
      </w:pPr>
      <w:r>
        <w:rPr>
          <w:rFonts w:ascii="Arial" w:eastAsia="Times New Roman" w:hAnsi="Arial" w:cs="Arial"/>
          <w:lang w:eastAsia="en-GB"/>
        </w:rPr>
        <w:tab/>
      </w:r>
      <w:r w:rsidR="00565234" w:rsidRPr="0084329A">
        <w:rPr>
          <w:rFonts w:ascii="Arial" w:eastAsia="Times New Roman" w:hAnsi="Arial" w:cs="Arial"/>
          <w:lang w:eastAsia="en-GB"/>
        </w:rPr>
        <w:t>The Service Provider will –</w:t>
      </w:r>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lastRenderedPageBreak/>
        <w:t xml:space="preserve">on or before the Commencement Date and for the duration of this Agreement have and maintain in force insurance coverage for public liability insurance to the value of </w:t>
      </w:r>
      <w:r w:rsidR="00C018FA">
        <w:rPr>
          <w:rFonts w:ascii="Arial" w:eastAsia="Times New Roman" w:hAnsi="Arial" w:cs="Arial"/>
          <w:lang w:eastAsia="en-GB"/>
        </w:rPr>
        <w:t>XXXX</w:t>
      </w:r>
      <w:r w:rsidRPr="0084329A">
        <w:rPr>
          <w:rFonts w:ascii="Arial" w:eastAsia="Times New Roman" w:hAnsi="Arial" w:cs="Arial"/>
          <w:lang w:eastAsia="en-GB"/>
        </w:rPr>
        <w:t xml:space="preserve"> (</w:t>
      </w:r>
      <w:r w:rsidR="00C018FA">
        <w:rPr>
          <w:rFonts w:ascii="Arial" w:eastAsia="Times New Roman" w:hAnsi="Arial" w:cs="Arial"/>
          <w:lang w:eastAsia="en-GB"/>
        </w:rPr>
        <w:t>XXXX</w:t>
      </w:r>
      <w:r w:rsidRPr="0084329A">
        <w:rPr>
          <w:rFonts w:ascii="Arial" w:eastAsia="Times New Roman" w:hAnsi="Arial" w:cs="Arial"/>
          <w:lang w:eastAsia="en-GB"/>
        </w:rPr>
        <w:t>) to cover any claims, losses and / or damages for which it is liable in terms of this Agreement;</w:t>
      </w:r>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deliver to SARS upon the Signature Date of this Agreement, and on each anniversary thereof during the term of the Agreement, proof of such insurance coverage as aforementioned;</w:t>
      </w:r>
    </w:p>
    <w:p w:rsidR="00565234" w:rsidRPr="0084329A" w:rsidRDefault="00565234" w:rsidP="00186D90">
      <w:pPr>
        <w:spacing w:after="0" w:line="360" w:lineRule="auto"/>
        <w:jc w:val="both"/>
        <w:rPr>
          <w:rFonts w:ascii="Arial" w:eastAsia="Times New Roman" w:hAnsi="Arial" w:cs="Arial"/>
          <w:lang w:eastAsia="en-GB"/>
        </w:rPr>
      </w:pPr>
    </w:p>
    <w:p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proofErr w:type="gramStart"/>
      <w:r w:rsidRPr="0084329A">
        <w:rPr>
          <w:rFonts w:ascii="Arial" w:eastAsia="Times New Roman" w:hAnsi="Arial" w:cs="Arial"/>
          <w:lang w:eastAsia="en-GB"/>
        </w:rPr>
        <w:t>report</w:t>
      </w:r>
      <w:proofErr w:type="gramEnd"/>
      <w:r w:rsidRPr="0084329A">
        <w:rPr>
          <w:rFonts w:ascii="Arial" w:eastAsia="Times New Roman" w:hAnsi="Arial" w:cs="Arial"/>
          <w:lang w:eastAsia="en-GB"/>
        </w:rPr>
        <w:t xml:space="preserve">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p>
    <w:p w:rsidR="00D65CD2" w:rsidRDefault="00D65CD2" w:rsidP="00186D90">
      <w:pPr>
        <w:pStyle w:val="ListParagraph"/>
        <w:spacing w:line="360" w:lineRule="auto"/>
        <w:rPr>
          <w:rFonts w:ascii="Arial" w:hAnsi="Arial" w:cs="Arial"/>
        </w:rPr>
      </w:pPr>
    </w:p>
    <w:p w:rsidR="00D65CD2" w:rsidRPr="00D65CD2" w:rsidRDefault="00D65CD2" w:rsidP="00186D90">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t>SERVICE PROVIDER INDEMNITIES</w:t>
      </w:r>
      <w:r w:rsidR="00C23DC7">
        <w:rPr>
          <w:rFonts w:ascii="Arial" w:eastAsia="Times New Roman" w:hAnsi="Arial" w:cs="Arial"/>
          <w:b/>
          <w:lang w:eastAsia="en-GB"/>
        </w:rPr>
        <w:fldChar w:fldCharType="begin"/>
      </w:r>
      <w:r w:rsidR="00C23DC7">
        <w:instrText xml:space="preserve"> TC "</w:instrText>
      </w:r>
      <w:bookmarkStart w:id="41" w:name="_Toc352050889"/>
      <w:r w:rsidR="00C23DC7" w:rsidRPr="00653843">
        <w:rPr>
          <w:rFonts w:ascii="Arial" w:eastAsia="Times New Roman" w:hAnsi="Arial" w:cs="Arial"/>
          <w:b/>
          <w:lang w:eastAsia="en-GB"/>
        </w:rPr>
        <w:instrText>12.   SERVICE PROVIDER INDEMNITIES</w:instrText>
      </w:r>
      <w:bookmarkEnd w:id="41"/>
      <w:r w:rsidR="00C23DC7">
        <w:instrText xml:space="preserve">" \f C \l "1" </w:instrText>
      </w:r>
      <w:r w:rsidR="00C23DC7">
        <w:rPr>
          <w:rFonts w:ascii="Arial" w:eastAsia="Times New Roman" w:hAnsi="Arial" w:cs="Arial"/>
          <w:b/>
          <w:lang w:eastAsia="en-GB"/>
        </w:rPr>
        <w:fldChar w:fldCharType="end"/>
      </w:r>
    </w:p>
    <w:p w:rsidR="00D65CD2" w:rsidRDefault="00D65CD2" w:rsidP="00186D90">
      <w:pPr>
        <w:tabs>
          <w:tab w:val="left" w:pos="851"/>
        </w:tabs>
        <w:spacing w:after="0" w:line="360" w:lineRule="auto"/>
        <w:jc w:val="both"/>
        <w:rPr>
          <w:rFonts w:ascii="Arial" w:eastAsia="Times New Roman" w:hAnsi="Arial" w:cs="Arial"/>
          <w:lang w:eastAsia="en-GB"/>
        </w:rPr>
      </w:pPr>
    </w:p>
    <w:p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provisions of this Agreement and/or any of the contraventions provided for in terms of the provisions of this Agreement and/or any of the contraventions provided for in terms of section 198(4) of the Labour Relations Act, 1995 (Act No. 66 of 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_Ref351977392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2318F2">
        <w:rPr>
          <w:rFonts w:ascii="Arial" w:eastAsia="Times New Roman" w:hAnsi="Arial" w:cs="Arial"/>
          <w:lang w:eastAsia="en-GB"/>
        </w:rPr>
        <w:t>13</w:t>
      </w:r>
      <w:r w:rsidR="00940C33">
        <w:rPr>
          <w:rFonts w:ascii="Arial" w:eastAsia="Times New Roman" w:hAnsi="Arial" w:cs="Arial"/>
          <w:lang w:eastAsia="en-GB"/>
        </w:rPr>
        <w:fldChar w:fldCharType="end"/>
      </w:r>
      <w:r w:rsidRPr="00D65CD2">
        <w:rPr>
          <w:rFonts w:ascii="Arial" w:eastAsia="Times New Roman" w:hAnsi="Arial" w:cs="Arial"/>
          <w:lang w:eastAsia="en-GB"/>
        </w:rPr>
        <w:t xml:space="preserve"> hereunder.</w:t>
      </w:r>
    </w:p>
    <w:p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rsid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It is the Parties’ understanding that section 197 of the LRA will not apply to the Service Provider’s personnel upon termination of this Agreement. However, in the event that SARS suffers any Losses in relation to and/or arising from the operation of section 197 as aforementioned, the Service Provider hereby indemnifies and holds SARS harmless in respect of and/or against all such Losses. </w:t>
      </w:r>
    </w:p>
    <w:p w:rsidR="006A0B4B" w:rsidRDefault="006A0B4B" w:rsidP="00186D90">
      <w:pPr>
        <w:pStyle w:val="ListParagraph"/>
        <w:spacing w:line="360" w:lineRule="auto"/>
        <w:rPr>
          <w:rFonts w:ascii="Arial" w:hAnsi="Arial" w:cs="Arial"/>
        </w:rPr>
      </w:pPr>
    </w:p>
    <w:p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42" w:name="_Toc327793737"/>
      <w:bookmarkStart w:id="43" w:name="_Ref351977392"/>
      <w:r w:rsidRPr="002D6424">
        <w:rPr>
          <w:rFonts w:ascii="Arial" w:eastAsia="Times New Roman" w:hAnsi="Arial" w:cs="Arial"/>
          <w:b/>
          <w:lang w:eastAsia="en-GB"/>
        </w:rPr>
        <w:t>LIMITATION OF LIABILITY</w:t>
      </w:r>
      <w:bookmarkEnd w:id="42"/>
      <w:bookmarkEnd w:id="43"/>
      <w:r w:rsidR="00C23DC7" w:rsidRPr="002D6424">
        <w:rPr>
          <w:rFonts w:ascii="Arial" w:eastAsia="Times New Roman" w:hAnsi="Arial" w:cs="Arial"/>
          <w:b/>
          <w:lang w:eastAsia="en-GB"/>
        </w:rPr>
        <w:fldChar w:fldCharType="begin"/>
      </w:r>
      <w:r w:rsidR="00C23DC7">
        <w:instrText xml:space="preserve"> TC "</w:instrText>
      </w:r>
      <w:bookmarkStart w:id="44" w:name="_Toc352050890"/>
      <w:r w:rsidR="00C23DC7" w:rsidRPr="002D6424">
        <w:rPr>
          <w:rFonts w:ascii="Arial" w:eastAsia="Times New Roman" w:hAnsi="Arial" w:cs="Arial"/>
          <w:b/>
          <w:lang w:eastAsia="en-GB"/>
        </w:rPr>
        <w:instrText>13.   LIMITATION OF LIABILITY</w:instrText>
      </w:r>
      <w:bookmarkEnd w:id="44"/>
      <w:r w:rsidR="00C23DC7">
        <w:instrText xml:space="preserve">" \f C \l "1" </w:instrText>
      </w:r>
      <w:r w:rsidR="00C23DC7" w:rsidRPr="002D6424">
        <w:rPr>
          <w:rFonts w:ascii="Arial" w:eastAsia="Times New Roman" w:hAnsi="Arial" w:cs="Arial"/>
          <w:b/>
          <w:lang w:eastAsia="en-GB"/>
        </w:rPr>
        <w:fldChar w:fldCharType="end"/>
      </w:r>
    </w:p>
    <w:p w:rsidR="002D6424" w:rsidRDefault="002D6424" w:rsidP="002D6424">
      <w:pPr>
        <w:tabs>
          <w:tab w:val="left" w:pos="851"/>
        </w:tabs>
        <w:spacing w:after="0" w:line="360" w:lineRule="auto"/>
        <w:ind w:left="284"/>
        <w:jc w:val="both"/>
        <w:rPr>
          <w:rFonts w:ascii="Arial" w:eastAsia="Times New Roman" w:hAnsi="Arial" w:cs="Arial"/>
          <w:lang w:eastAsia="en-GB"/>
        </w:rPr>
      </w:pPr>
    </w:p>
    <w:p w:rsidR="00565234" w:rsidRPr="0084329A" w:rsidRDefault="00565234" w:rsidP="002D6424">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t>
      </w:r>
      <w:r w:rsidRPr="0084329A">
        <w:rPr>
          <w:rFonts w:ascii="Arial" w:eastAsia="Times New Roman" w:hAnsi="Arial" w:cs="Arial"/>
          <w:lang w:eastAsia="en-GB"/>
        </w:rPr>
        <w:lastRenderedPageBreak/>
        <w:t xml:space="preserve">will be liable to SARS for all losses which constitute direct and/or general damages.  </w:t>
      </w:r>
    </w:p>
    <w:p w:rsidR="00565234" w:rsidRPr="0084329A" w:rsidRDefault="00565234" w:rsidP="00BB2193">
      <w:pPr>
        <w:widowControl w:val="0"/>
        <w:spacing w:after="0" w:line="360" w:lineRule="auto"/>
        <w:jc w:val="both"/>
        <w:rPr>
          <w:rFonts w:ascii="Arial" w:eastAsia="Times New Roman" w:hAnsi="Arial" w:cs="Arial"/>
          <w:lang w:val="en-GB" w:eastAsia="en-ZA"/>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5" w:name="_Ref174874903"/>
      <w:r w:rsidRPr="0084329A">
        <w:rPr>
          <w:rFonts w:ascii="Arial" w:eastAsia="Times New Roman" w:hAnsi="Arial" w:cs="Arial"/>
          <w:lang w:eastAsia="en-GB"/>
        </w:rPr>
        <w:t xml:space="preserve">Subject to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_Ref351977422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13.3</w:t>
      </w:r>
      <w:r w:rsidR="00940C33">
        <w:rPr>
          <w:rFonts w:ascii="Arial" w:eastAsia="Times New Roman" w:hAnsi="Arial" w:cs="Arial"/>
          <w:lang w:eastAsia="en-GB"/>
        </w:rPr>
        <w:fldChar w:fldCharType="end"/>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5"/>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6" w:name="_Ref253987891"/>
      <w:bookmarkStart w:id="47" w:name="_Ref351977422"/>
      <w:bookmarkStart w:id="48"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13.2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above or this Agreement in general, the Parties agree that they will be liable to the other for</w:t>
      </w:r>
      <w:bookmarkEnd w:id="46"/>
      <w:r w:rsidRPr="0084329A">
        <w:rPr>
          <w:rFonts w:ascii="Arial" w:eastAsia="Times New Roman" w:hAnsi="Arial" w:cs="Arial"/>
          <w:lang w:eastAsia="en-GB"/>
        </w:rPr>
        <w:t>:</w:t>
      </w:r>
      <w:bookmarkEnd w:id="47"/>
    </w:p>
    <w:p w:rsidR="00565234" w:rsidRPr="0084329A" w:rsidRDefault="00565234" w:rsidP="00BB2193">
      <w:pPr>
        <w:spacing w:after="0" w:line="360" w:lineRule="auto"/>
        <w:ind w:hanging="720"/>
        <w:jc w:val="both"/>
        <w:rPr>
          <w:rFonts w:ascii="Arial" w:eastAsia="Times New Roman" w:hAnsi="Arial" w:cs="Arial"/>
          <w:lang w:eastAsia="en-GB"/>
        </w:rPr>
      </w:pPr>
    </w:p>
    <w:p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0A2792">
        <w:rPr>
          <w:rFonts w:ascii="Arial" w:eastAsia="Times New Roman" w:hAnsi="Arial" w:cs="Arial"/>
          <w:lang w:eastAsia="en-GB"/>
        </w:rPr>
        <w:t>6.7</w:t>
      </w:r>
      <w:r>
        <w:rPr>
          <w:rFonts w:ascii="Arial" w:eastAsia="Times New Roman" w:hAnsi="Arial" w:cs="Arial"/>
          <w:lang w:eastAsia="en-GB"/>
        </w:rPr>
        <w:fldChar w:fldCharType="end"/>
      </w:r>
      <w:r>
        <w:rPr>
          <w:rFonts w:ascii="Arial" w:eastAsia="Times New Roman" w:hAnsi="Arial" w:cs="Arial"/>
          <w:lang w:eastAsia="en-GB"/>
        </w:rPr>
        <w:t xml:space="preserve">, </w:t>
      </w:r>
      <w:bookmarkEnd w:id="48"/>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49" w:name="_Hlt68333939"/>
      <w:bookmarkEnd w:id="49"/>
      <w:r w:rsidR="00565234" w:rsidRPr="0084329A">
        <w:rPr>
          <w:rFonts w:ascii="Arial" w:eastAsia="Times New Roman" w:hAnsi="Arial" w:cs="Arial"/>
          <w:lang w:eastAsia="en-GB"/>
        </w:rPr>
        <w:t xml:space="preserve">provisions contained in this Agreement; </w:t>
      </w:r>
    </w:p>
    <w:p w:rsidR="00565234" w:rsidRPr="0084329A" w:rsidRDefault="00565234" w:rsidP="00BB2193">
      <w:pPr>
        <w:tabs>
          <w:tab w:val="left" w:pos="993"/>
        </w:tabs>
        <w:spacing w:after="0" w:line="360" w:lineRule="auto"/>
        <w:jc w:val="both"/>
        <w:rPr>
          <w:rFonts w:ascii="Arial" w:eastAsia="Times New Roman" w:hAnsi="Arial" w:cs="Arial"/>
          <w:lang w:eastAsia="en-GB"/>
        </w:rPr>
      </w:pPr>
    </w:p>
    <w:p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rsidR="00565234" w:rsidRPr="0084329A" w:rsidRDefault="00565234" w:rsidP="00BB2193">
      <w:pPr>
        <w:spacing w:after="0" w:line="360" w:lineRule="auto"/>
        <w:ind w:left="1418" w:hanging="709"/>
        <w:jc w:val="both"/>
        <w:rPr>
          <w:rFonts w:ascii="Arial" w:eastAsia="Times New Roman" w:hAnsi="Arial" w:cs="Arial"/>
          <w:lang w:eastAsia="en-GB"/>
        </w:rPr>
      </w:pPr>
    </w:p>
    <w:p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Pr>
          <w:rFonts w:ascii="Arial" w:eastAsia="Times New Roman" w:hAnsi="Arial" w:cs="Arial"/>
          <w:lang w:eastAsia="en-GB"/>
        </w:rPr>
        <w:t>t</w:t>
      </w:r>
      <w:r w:rsidR="00565234" w:rsidRPr="0084329A">
        <w:rPr>
          <w:rFonts w:ascii="Arial" w:eastAsia="Times New Roman" w:hAnsi="Arial" w:cs="Arial"/>
          <w:lang w:eastAsia="en-GB"/>
        </w:rPr>
        <w:t xml:space="preserve">hird </w:t>
      </w:r>
      <w:r>
        <w:rPr>
          <w:rFonts w:ascii="Arial" w:eastAsia="Times New Roman" w:hAnsi="Arial" w:cs="Arial"/>
          <w:lang w:eastAsia="en-GB"/>
        </w:rPr>
        <w:t>p</w:t>
      </w:r>
      <w:r w:rsidR="00565234" w:rsidRPr="0084329A">
        <w:rPr>
          <w:rFonts w:ascii="Arial" w:eastAsia="Times New Roman" w:hAnsi="Arial" w:cs="Arial"/>
          <w:lang w:eastAsia="en-GB"/>
        </w:rPr>
        <w:t>arty claims arising from or related to the damage of property, death or bodily injury of any agent, employee, customer, business invitee, or other person caused by the delictual conduct of such Party.</w:t>
      </w:r>
    </w:p>
    <w:p w:rsidR="00CE3DA1" w:rsidRDefault="00CE3DA1" w:rsidP="00CE3DA1">
      <w:pPr>
        <w:pStyle w:val="ListParagraph"/>
        <w:rPr>
          <w:rFonts w:ascii="Arial" w:hAnsi="Arial" w:cs="Arial"/>
          <w:b/>
        </w:rPr>
      </w:pPr>
    </w:p>
    <w:p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50" w:name="_Toc327793738"/>
      <w:bookmarkStart w:id="51" w:name="_Ref351977816"/>
      <w:r w:rsidRPr="0084329A">
        <w:rPr>
          <w:rFonts w:ascii="Arial" w:eastAsia="Times New Roman" w:hAnsi="Arial" w:cs="Arial"/>
          <w:b/>
          <w:lang w:eastAsia="en-GB"/>
        </w:rPr>
        <w:t>SECURITY VETTING OF SERVICE PROVIDER PERSONNEL</w:t>
      </w:r>
      <w:bookmarkEnd w:id="50"/>
      <w:bookmarkEnd w:id="51"/>
      <w:r w:rsidR="00C23DC7">
        <w:rPr>
          <w:rFonts w:ascii="Arial" w:eastAsia="Times New Roman" w:hAnsi="Arial" w:cs="Arial"/>
          <w:b/>
          <w:lang w:eastAsia="en-GB"/>
        </w:rPr>
        <w:fldChar w:fldCharType="begin"/>
      </w:r>
      <w:r w:rsidR="00C23DC7">
        <w:instrText xml:space="preserve"> TC "</w:instrText>
      </w:r>
      <w:bookmarkStart w:id="52" w:name="_Toc352050891"/>
      <w:r w:rsidR="00C23DC7" w:rsidRPr="00653843">
        <w:rPr>
          <w:rFonts w:ascii="Arial" w:eastAsia="Times New Roman" w:hAnsi="Arial" w:cs="Arial"/>
          <w:b/>
          <w:lang w:eastAsia="en-GB"/>
        </w:rPr>
        <w:instrText>14.   SECURITY VETTING OF SERVICE PROVIDER PERSONNEL</w:instrText>
      </w:r>
      <w:bookmarkEnd w:id="52"/>
      <w:r w:rsidR="00C23DC7">
        <w:instrText xml:space="preserve">" \f C \l "1" </w:instrText>
      </w:r>
      <w:r w:rsidR="00C23DC7">
        <w:rPr>
          <w:rFonts w:ascii="Arial" w:eastAsia="Times New Roman" w:hAnsi="Arial" w:cs="Arial"/>
          <w:b/>
          <w:lang w:eastAsia="en-GB"/>
        </w:rPr>
        <w:fldChar w:fldCharType="end"/>
      </w:r>
    </w:p>
    <w:p w:rsidR="008C128E" w:rsidRPr="0084329A" w:rsidRDefault="008C128E" w:rsidP="00BB2193">
      <w:pPr>
        <w:spacing w:after="0" w:line="360" w:lineRule="auto"/>
        <w:ind w:left="360"/>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3" w:name="_Toc327793739"/>
      <w:r w:rsidRPr="0084329A">
        <w:rPr>
          <w:rFonts w:ascii="Arial" w:eastAsia="Times New Roman" w:hAnsi="Arial" w:cs="Arial"/>
          <w:lang w:eastAsia="en-GB"/>
        </w:rPr>
        <w:t>SARS reserves the right in its sole and absolute discretion to do a security check (vetting) on the Service Provider’s personnel involved with the performance of the Services.</w:t>
      </w:r>
      <w:bookmarkEnd w:id="53"/>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4" w:name="_Toc327793740"/>
      <w:r w:rsidRPr="0084329A">
        <w:rPr>
          <w:rFonts w:ascii="Arial" w:eastAsia="Times New Roman" w:hAnsi="Arial" w:cs="Arial"/>
          <w:lang w:eastAsia="en-GB"/>
        </w:rPr>
        <w:t>The Service Provider will procure from its personnel such documentation as may be reasonably requested by SARS, to enable SARS to conduct such security checks as aforementioned.</w:t>
      </w:r>
      <w:bookmarkEnd w:id="54"/>
    </w:p>
    <w:p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5" w:name="_Toc327793741"/>
      <w:r w:rsidRPr="0084329A">
        <w:rPr>
          <w:rFonts w:ascii="Arial" w:eastAsia="Times New Roman" w:hAnsi="Arial" w:cs="Arial"/>
          <w:lang w:eastAsia="en-GB"/>
        </w:rPr>
        <w:t xml:space="preserve">Where SARS establishes that any of the Service Provider personnel is a security risk, SARS will inform the Service Provider accordingly and the </w:t>
      </w:r>
      <w:r w:rsidRPr="0084329A">
        <w:rPr>
          <w:rFonts w:ascii="Arial" w:eastAsia="Times New Roman" w:hAnsi="Arial" w:cs="Arial"/>
          <w:lang w:eastAsia="en-GB"/>
        </w:rPr>
        <w:lastRenderedPageBreak/>
        <w:t>Service Provider will immediately replace such person with a suitably qualified and acceptable substitute.</w:t>
      </w:r>
      <w:bookmarkEnd w:id="55"/>
    </w:p>
    <w:p w:rsidR="00351471" w:rsidRDefault="00351471" w:rsidP="00186D90">
      <w:pPr>
        <w:pStyle w:val="ListParagraph"/>
        <w:spacing w:line="360" w:lineRule="auto"/>
        <w:rPr>
          <w:rFonts w:ascii="Arial" w:hAnsi="Arial" w:cs="Arial"/>
        </w:rPr>
      </w:pPr>
    </w:p>
    <w:p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 xml:space="preserve">The Service Provider indemnifies SARS against any claims that may be brought by any of the Service Provider’s personnel who may be affected as a result of SARS exercising its rights under clause </w:t>
      </w:r>
      <w:r>
        <w:rPr>
          <w:rFonts w:ascii="Arial" w:eastAsia="Times New Roman" w:hAnsi="Arial" w:cs="Arial"/>
          <w:lang w:val="en-GB" w:eastAsia="en-GB"/>
        </w:rPr>
        <w:fldChar w:fldCharType="begin"/>
      </w:r>
      <w:r>
        <w:rPr>
          <w:rFonts w:ascii="Arial" w:eastAsia="Times New Roman" w:hAnsi="Arial" w:cs="Arial"/>
          <w:lang w:val="en-GB" w:eastAsia="en-GB"/>
        </w:rPr>
        <w:instrText xml:space="preserve"> REF _Ref351977816 \r \h </w:instrText>
      </w:r>
      <w:r>
        <w:rPr>
          <w:rFonts w:ascii="Arial" w:eastAsia="Times New Roman" w:hAnsi="Arial" w:cs="Arial"/>
          <w:lang w:val="en-GB" w:eastAsia="en-GB"/>
        </w:rPr>
      </w:r>
      <w:r>
        <w:rPr>
          <w:rFonts w:ascii="Arial" w:eastAsia="Times New Roman" w:hAnsi="Arial" w:cs="Arial"/>
          <w:lang w:val="en-GB" w:eastAsia="en-GB"/>
        </w:rPr>
        <w:fldChar w:fldCharType="separate"/>
      </w:r>
      <w:r w:rsidR="000A2792">
        <w:rPr>
          <w:rFonts w:ascii="Arial" w:eastAsia="Times New Roman" w:hAnsi="Arial" w:cs="Arial"/>
          <w:lang w:val="en-GB" w:eastAsia="en-GB"/>
        </w:rPr>
        <w:t>14</w:t>
      </w:r>
      <w:r>
        <w:rPr>
          <w:rFonts w:ascii="Arial" w:eastAsia="Times New Roman" w:hAnsi="Arial" w:cs="Arial"/>
          <w:lang w:val="en-GB" w:eastAsia="en-GB"/>
        </w:rPr>
        <w:fldChar w:fldCharType="end"/>
      </w:r>
      <w:r w:rsidRPr="00351471">
        <w:rPr>
          <w:rFonts w:ascii="Arial" w:eastAsia="Times New Roman" w:hAnsi="Arial" w:cs="Arial"/>
          <w:lang w:val="en-GB" w:eastAsia="en-GB"/>
        </w:rPr>
        <w:t>.</w:t>
      </w:r>
    </w:p>
    <w:p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56" w:name="_Toc285533003"/>
      <w:bookmarkStart w:id="57" w:name="_Toc327793742"/>
      <w:r w:rsidRPr="0084329A">
        <w:rPr>
          <w:rFonts w:ascii="Arial" w:eastAsia="Times New Roman" w:hAnsi="Arial" w:cs="Arial"/>
          <w:b/>
          <w:lang w:eastAsia="en-GB"/>
        </w:rPr>
        <w:t>ETHICAL BUSINESS PRACTICES</w:t>
      </w:r>
      <w:bookmarkEnd w:id="56"/>
      <w:bookmarkEnd w:id="57"/>
      <w:r w:rsidR="00C23DC7">
        <w:rPr>
          <w:rFonts w:ascii="Arial" w:eastAsia="Times New Roman" w:hAnsi="Arial" w:cs="Arial"/>
          <w:b/>
          <w:lang w:eastAsia="en-GB"/>
        </w:rPr>
        <w:fldChar w:fldCharType="begin"/>
      </w:r>
      <w:r w:rsidR="00C23DC7">
        <w:instrText xml:space="preserve"> TC "</w:instrText>
      </w:r>
      <w:bookmarkStart w:id="58" w:name="_Toc352050892"/>
      <w:r w:rsidR="00C23DC7" w:rsidRPr="00653843">
        <w:rPr>
          <w:rFonts w:ascii="Arial" w:eastAsia="Times New Roman" w:hAnsi="Arial" w:cs="Arial"/>
          <w:b/>
          <w:lang w:eastAsia="en-GB"/>
        </w:rPr>
        <w:instrText>15.   ETHICAL BUSINESS PRACTICES</w:instrText>
      </w:r>
      <w:bookmarkEnd w:id="58"/>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keepNext/>
        <w:spacing w:after="0" w:line="360" w:lineRule="auto"/>
        <w:jc w:val="both"/>
        <w:rPr>
          <w:rFonts w:ascii="Arial" w:eastAsia="Times New Roman" w:hAnsi="Arial" w:cs="Arial"/>
          <w:b/>
          <w:caps/>
          <w:lang w:val="en-GB"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9" w:name="_Toc327793743"/>
      <w:r w:rsidRPr="0084329A">
        <w:rPr>
          <w:rFonts w:ascii="Arial" w:eastAsia="Times New Roman" w:hAnsi="Arial" w:cs="Arial"/>
          <w:lang w:eastAsia="en-GB"/>
        </w:rPr>
        <w:t>SARS 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bookmarkEnd w:id="59"/>
    </w:p>
    <w:p w:rsidR="00565234" w:rsidRPr="0084329A"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0" w:name="_Toc327793744"/>
      <w:r w:rsidRPr="0084329A">
        <w:rPr>
          <w:rFonts w:ascii="Arial" w:eastAsia="Times New Roman" w:hAnsi="Arial" w:cs="Arial"/>
          <w:lang w:eastAsia="en-GB"/>
        </w:rPr>
        <w:t>Neither Party will offer, promise or make any gift, payment, loan, reward, inducement benefit or other advantage to any of the other Party's personnel.</w:t>
      </w:r>
      <w:bookmarkEnd w:id="60"/>
    </w:p>
    <w:p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1" w:name="_Ref282506312"/>
      <w:bookmarkStart w:id="62" w:name="_Toc327793745"/>
      <w:r w:rsidRPr="0084329A">
        <w:rPr>
          <w:rFonts w:ascii="Arial" w:eastAsia="Times New Roman" w:hAnsi="Arial" w:cs="Arial"/>
          <w:lang w:eastAsia="en-GB"/>
        </w:rPr>
        <w:t xml:space="preserve">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_Ref351977849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20</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below.</w:t>
      </w:r>
      <w:bookmarkEnd w:id="61"/>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personnel, as the case may be.</w:t>
      </w:r>
      <w:bookmarkEnd w:id="62"/>
    </w:p>
    <w:p w:rsidR="007932BE" w:rsidRPr="0084329A" w:rsidRDefault="007932BE" w:rsidP="007932BE">
      <w:pPr>
        <w:tabs>
          <w:tab w:val="left" w:pos="851"/>
        </w:tabs>
        <w:spacing w:after="0" w:line="360" w:lineRule="auto"/>
        <w:ind w:left="360"/>
        <w:jc w:val="both"/>
        <w:rPr>
          <w:rFonts w:ascii="Arial" w:eastAsia="Times New Roman" w:hAnsi="Arial" w:cs="Arial"/>
          <w:lang w:eastAsia="en-GB"/>
        </w:rPr>
      </w:pPr>
    </w:p>
    <w:p w:rsidR="00565234" w:rsidRPr="0084329A" w:rsidRDefault="00565234" w:rsidP="00BB2193">
      <w:pPr>
        <w:widowControl w:val="0"/>
        <w:spacing w:after="0" w:line="360" w:lineRule="auto"/>
        <w:jc w:val="both"/>
        <w:rPr>
          <w:rFonts w:ascii="Arial" w:eastAsia="Times New Roman" w:hAnsi="Arial" w:cs="Arial"/>
          <w:lang w:eastAsia="en-ZA"/>
        </w:rPr>
      </w:pPr>
    </w:p>
    <w:p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63" w:name="_Toc327793746"/>
      <w:bookmarkStart w:id="64" w:name="_Toc179617262"/>
      <w:bookmarkStart w:id="65" w:name="_Ref351983786"/>
      <w:r w:rsidRPr="0084329A">
        <w:rPr>
          <w:rFonts w:ascii="Arial" w:eastAsia="Times New Roman" w:hAnsi="Arial" w:cs="Arial"/>
          <w:b/>
          <w:lang w:eastAsia="en-GB"/>
        </w:rPr>
        <w:lastRenderedPageBreak/>
        <w:t>BREACH</w:t>
      </w:r>
      <w:bookmarkEnd w:id="63"/>
      <w:bookmarkEnd w:id="64"/>
      <w:bookmarkEnd w:id="65"/>
      <w:r w:rsidR="00C23DC7">
        <w:rPr>
          <w:rFonts w:ascii="Arial" w:eastAsia="Times New Roman" w:hAnsi="Arial" w:cs="Arial"/>
          <w:b/>
          <w:lang w:eastAsia="en-GB"/>
        </w:rPr>
        <w:fldChar w:fldCharType="begin"/>
      </w:r>
      <w:r w:rsidR="00C23DC7">
        <w:instrText xml:space="preserve"> TC "</w:instrText>
      </w:r>
      <w:bookmarkStart w:id="66" w:name="_Toc352050893"/>
      <w:r w:rsidR="00C23DC7" w:rsidRPr="00653843">
        <w:rPr>
          <w:rFonts w:ascii="Arial" w:eastAsia="Times New Roman" w:hAnsi="Arial" w:cs="Arial"/>
          <w:b/>
          <w:lang w:eastAsia="en-GB"/>
        </w:rPr>
        <w:instrText>16.   BREACH</w:instrText>
      </w:r>
      <w:bookmarkEnd w:id="66"/>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787E5B">
      <w:pPr>
        <w:keepNext/>
        <w:spacing w:after="0" w:line="360" w:lineRule="auto"/>
        <w:jc w:val="both"/>
        <w:rPr>
          <w:rFonts w:ascii="Arial" w:eastAsia="Times New Roman" w:hAnsi="Arial" w:cs="Arial"/>
          <w:lang w:eastAsia="en-GB"/>
        </w:rPr>
      </w:pPr>
    </w:p>
    <w:p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67" w:name="_Toc327793747"/>
      <w:bookmarkStart w:id="68" w:name="_Ref351977893"/>
      <w:r w:rsidRPr="0084329A">
        <w:rPr>
          <w:rFonts w:ascii="Arial" w:eastAsia="Times New Roman" w:hAnsi="Arial" w:cs="Arial"/>
          <w:lang w:eastAsia="en-GB"/>
        </w:rPr>
        <w:t>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will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ten (10) Business Days after such amount has been determined.</w:t>
      </w:r>
      <w:bookmarkStart w:id="69" w:name="_Ref133133947"/>
      <w:bookmarkEnd w:id="67"/>
      <w:bookmarkEnd w:id="68"/>
    </w:p>
    <w:p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cluster/region/building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w:t>
      </w:r>
      <w:proofErr w:type="gramStart"/>
      <w:r w:rsidRPr="0084329A">
        <w:rPr>
          <w:rFonts w:ascii="Arial" w:eastAsia="Times New Roman" w:hAnsi="Arial" w:cs="Arial"/>
          <w:lang w:eastAsia="en-GB"/>
        </w:rPr>
        <w:t>SARS,</w:t>
      </w:r>
      <w:proofErr w:type="gramEnd"/>
      <w:r w:rsidRPr="0084329A">
        <w:rPr>
          <w:rFonts w:ascii="Arial" w:eastAsia="Times New Roman" w:hAnsi="Arial" w:cs="Arial"/>
          <w:lang w:eastAsia="en-GB"/>
        </w:rPr>
        <w:t xml:space="preserve">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as a result of such 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rsidR="00565234" w:rsidRPr="0084329A" w:rsidRDefault="00565234" w:rsidP="00BB2193">
      <w:pPr>
        <w:spacing w:after="0" w:line="360" w:lineRule="auto"/>
        <w:ind w:left="720"/>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0"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16.1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69"/>
      <w:bookmarkEnd w:id="70"/>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1"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aforegoing; </w:t>
      </w:r>
      <w:r w:rsidR="00A14222">
        <w:rPr>
          <w:rFonts w:ascii="Arial" w:eastAsia="Times New Roman" w:hAnsi="Arial" w:cs="Arial"/>
          <w:lang w:eastAsia="en-GB"/>
        </w:rPr>
        <w:t xml:space="preserve">including business rescue </w:t>
      </w:r>
      <w:r w:rsidR="00A14222">
        <w:rPr>
          <w:rFonts w:ascii="Arial" w:eastAsia="Times New Roman" w:hAnsi="Arial" w:cs="Arial"/>
          <w:lang w:eastAsia="en-GB"/>
        </w:rPr>
        <w:lastRenderedPageBreak/>
        <w:t xml:space="preserve">proceedings as envisaged in terms of the Companies Act, 2008 (Act No. 71 of 2008); </w:t>
      </w:r>
      <w:bookmarkEnd w:id="71"/>
    </w:p>
    <w:p w:rsidR="00565234" w:rsidRPr="0084329A" w:rsidRDefault="00565234" w:rsidP="00A14222">
      <w:pPr>
        <w:spacing w:after="0" w:line="360" w:lineRule="auto"/>
        <w:jc w:val="both"/>
        <w:rPr>
          <w:rFonts w:ascii="Arial" w:eastAsia="Times New Roman" w:hAnsi="Arial" w:cs="Arial"/>
          <w:lang w:eastAsia="en-GB"/>
        </w:rPr>
      </w:pPr>
    </w:p>
    <w:p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72"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Provider; </w:t>
      </w:r>
      <w:bookmarkEnd w:id="72"/>
    </w:p>
    <w:p w:rsidR="00A14222" w:rsidRDefault="00A14222" w:rsidP="00A14222">
      <w:pPr>
        <w:pStyle w:val="ListParagraph"/>
        <w:spacing w:line="360" w:lineRule="auto"/>
        <w:rPr>
          <w:rFonts w:ascii="Arial" w:hAnsi="Arial" w:cs="Arial"/>
        </w:rPr>
      </w:pPr>
    </w:p>
    <w:p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3"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business; </w:t>
      </w:r>
    </w:p>
    <w:p w:rsidR="001B7937" w:rsidRDefault="001B7937" w:rsidP="00A14222">
      <w:pPr>
        <w:pStyle w:val="ListParagraph"/>
        <w:spacing w:line="360" w:lineRule="auto"/>
        <w:rPr>
          <w:rFonts w:ascii="Arial" w:hAnsi="Arial" w:cs="Arial"/>
        </w:rPr>
      </w:pPr>
    </w:p>
    <w:p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7932BE">
        <w:rPr>
          <w:rFonts w:ascii="Arial" w:eastAsia="Times New Roman" w:hAnsi="Arial" w:cs="Arial"/>
          <w:lang w:eastAsia="en-GB"/>
        </w:rPr>
        <w:t>6.5</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_Ref351983744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7932BE">
        <w:rPr>
          <w:rFonts w:ascii="Arial" w:eastAsia="Times New Roman" w:hAnsi="Arial" w:cs="Arial"/>
          <w:lang w:eastAsia="en-GB"/>
        </w:rPr>
        <w:t>6.7</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73"/>
    </w:p>
    <w:p w:rsidR="00565234" w:rsidRPr="0084329A" w:rsidRDefault="00565234" w:rsidP="00A14222">
      <w:pPr>
        <w:spacing w:after="0" w:line="360" w:lineRule="auto"/>
        <w:jc w:val="both"/>
        <w:rPr>
          <w:rFonts w:ascii="Arial" w:eastAsia="Times New Roman" w:hAnsi="Arial" w:cs="Arial"/>
          <w:lang w:eastAsia="en-GB"/>
        </w:rPr>
      </w:pPr>
    </w:p>
    <w:p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4" w:name="_Toc327793752"/>
      <w:proofErr w:type="gramStart"/>
      <w:r w:rsidRPr="0084329A">
        <w:rPr>
          <w:rFonts w:ascii="Arial" w:eastAsia="Times New Roman" w:hAnsi="Arial" w:cs="Arial"/>
          <w:lang w:eastAsia="en-GB"/>
        </w:rPr>
        <w:t>the</w:t>
      </w:r>
      <w:proofErr w:type="gramEnd"/>
      <w:r w:rsidRPr="0084329A">
        <w:rPr>
          <w:rFonts w:ascii="Arial" w:eastAsia="Times New Roman" w:hAnsi="Arial" w:cs="Arial"/>
          <w:lang w:eastAsia="en-GB"/>
        </w:rPr>
        <w:t xml:space="preserv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1B7937">
        <w:rPr>
          <w:rFonts w:ascii="Arial" w:eastAsia="Times New Roman" w:hAnsi="Arial" w:cs="Arial"/>
          <w:lang w:eastAsia="en-GB"/>
        </w:rPr>
        <w:fldChar w:fldCharType="begin"/>
      </w:r>
      <w:r w:rsidR="001B7937">
        <w:rPr>
          <w:rFonts w:ascii="Arial" w:eastAsia="Times New Roman" w:hAnsi="Arial" w:cs="Arial"/>
          <w:lang w:eastAsia="en-GB"/>
        </w:rPr>
        <w:instrText xml:space="preserve"> REF _Ref351977319 \r \h </w:instrText>
      </w:r>
      <w:r w:rsidR="001B7937">
        <w:rPr>
          <w:rFonts w:ascii="Arial" w:eastAsia="Times New Roman" w:hAnsi="Arial" w:cs="Arial"/>
          <w:lang w:eastAsia="en-GB"/>
        </w:rPr>
      </w:r>
      <w:r w:rsidR="001B7937">
        <w:rPr>
          <w:rFonts w:ascii="Arial" w:eastAsia="Times New Roman" w:hAnsi="Arial" w:cs="Arial"/>
          <w:lang w:eastAsia="en-GB"/>
        </w:rPr>
        <w:fldChar w:fldCharType="separate"/>
      </w:r>
      <w:r w:rsidR="007932BE">
        <w:rPr>
          <w:rFonts w:ascii="Arial" w:eastAsia="Times New Roman" w:hAnsi="Arial" w:cs="Arial"/>
          <w:lang w:eastAsia="en-GB"/>
        </w:rPr>
        <w:t>8</w:t>
      </w:r>
      <w:r w:rsidR="001B7937">
        <w:rPr>
          <w:rFonts w:ascii="Arial" w:eastAsia="Times New Roman" w:hAnsi="Arial" w:cs="Arial"/>
          <w:lang w:eastAsia="en-GB"/>
        </w:rPr>
        <w:fldChar w:fldCharType="end"/>
      </w:r>
      <w:r w:rsidRPr="0084329A">
        <w:rPr>
          <w:rFonts w:ascii="Arial" w:eastAsia="Times New Roman" w:hAnsi="Arial" w:cs="Arial"/>
          <w:lang w:eastAsia="en-GB"/>
        </w:rPr>
        <w:t xml:space="preserve"> above.</w:t>
      </w:r>
      <w:bookmarkEnd w:id="74"/>
    </w:p>
    <w:p w:rsidR="00565234" w:rsidRPr="0084329A" w:rsidRDefault="00565234" w:rsidP="00BB2193">
      <w:pPr>
        <w:spacing w:after="0" w:line="360" w:lineRule="auto"/>
        <w:jc w:val="both"/>
        <w:rPr>
          <w:rFonts w:ascii="Arial" w:eastAsia="Times New Roman" w:hAnsi="Arial" w:cs="Arial"/>
          <w:lang w:eastAsia="en-GB"/>
        </w:rPr>
      </w:pPr>
    </w:p>
    <w:p w:rsidR="00565234" w:rsidRPr="00CE3DA1"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5" w:name="_Toc327793753"/>
      <w:r w:rsidRPr="0084329A">
        <w:rPr>
          <w:rFonts w:ascii="Arial" w:eastAsia="Times New Roman" w:hAnsi="Arial" w:cs="Arial"/>
          <w:lang w:eastAsia="en-GB"/>
        </w:rPr>
        <w:t xml:space="preserve">Any termination of this Agreement pursuant to the provisions of this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_Ref351983786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16</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End w:id="75"/>
    </w:p>
    <w:p w:rsidR="00565234" w:rsidRPr="0084329A" w:rsidRDefault="00565234" w:rsidP="00565234">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color w:val="010001"/>
          <w:w w:val="112"/>
          <w:lang w:val="en-AU"/>
        </w:rPr>
      </w:pPr>
    </w:p>
    <w:p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76" w:name="_Toc327793754"/>
      <w:r w:rsidRPr="0084329A">
        <w:rPr>
          <w:rFonts w:ascii="Arial" w:eastAsia="Times New Roman" w:hAnsi="Arial" w:cs="Arial"/>
          <w:b/>
          <w:lang w:eastAsia="en-GB"/>
        </w:rPr>
        <w:t>TERMINATION</w:t>
      </w:r>
      <w:bookmarkEnd w:id="76"/>
      <w:r w:rsidR="00C23DC7">
        <w:rPr>
          <w:rFonts w:ascii="Arial" w:eastAsia="Times New Roman" w:hAnsi="Arial" w:cs="Arial"/>
          <w:b/>
          <w:lang w:eastAsia="en-GB"/>
        </w:rPr>
        <w:fldChar w:fldCharType="begin"/>
      </w:r>
      <w:r w:rsidR="00C23DC7">
        <w:instrText xml:space="preserve"> TC "</w:instrText>
      </w:r>
      <w:bookmarkStart w:id="77" w:name="_Toc352050894"/>
      <w:r w:rsidR="00C23DC7" w:rsidRPr="00653843">
        <w:rPr>
          <w:rFonts w:ascii="Arial" w:eastAsia="Times New Roman" w:hAnsi="Arial" w:cs="Arial"/>
          <w:b/>
          <w:lang w:eastAsia="en-GB"/>
        </w:rPr>
        <w:instrText>17.   TERMINATION</w:instrText>
      </w:r>
      <w:bookmarkEnd w:id="77"/>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spacing w:after="0" w:line="360" w:lineRule="auto"/>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8" w:name="_Toc327793755"/>
      <w:r w:rsidRPr="0084329A">
        <w:rPr>
          <w:rFonts w:ascii="Arial" w:eastAsia="Times New Roman" w:hAnsi="Arial" w:cs="Arial"/>
          <w:lang w:eastAsia="en-GB"/>
        </w:rPr>
        <w:t xml:space="preserve">The Agreement will automatically terminate on </w:t>
      </w:r>
      <w:r w:rsidR="00C018FA">
        <w:rPr>
          <w:rFonts w:ascii="Arial" w:eastAsia="Times New Roman" w:hAnsi="Arial" w:cs="Arial"/>
          <w:lang w:eastAsia="en-GB"/>
        </w:rPr>
        <w:t>XXXX</w:t>
      </w:r>
      <w:r w:rsidRPr="0084329A">
        <w:rPr>
          <w:rFonts w:ascii="Arial" w:eastAsia="Times New Roman" w:hAnsi="Arial" w:cs="Arial"/>
          <w:lang w:eastAsia="en-GB"/>
        </w:rPr>
        <w:t>.</w:t>
      </w:r>
      <w:bookmarkEnd w:id="78"/>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9" w:name="_Toc327793756"/>
      <w:bookmarkStart w:id="80" w:name="_Ref351983860"/>
      <w:r w:rsidRPr="0084329A">
        <w:rPr>
          <w:rFonts w:ascii="Arial" w:eastAsia="Times New Roman" w:hAnsi="Arial" w:cs="Arial"/>
          <w:lang w:eastAsia="en-GB"/>
        </w:rPr>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79"/>
      <w:bookmarkEnd w:id="80"/>
    </w:p>
    <w:p w:rsidR="00565234" w:rsidRPr="0084329A" w:rsidRDefault="00565234" w:rsidP="00BB2193">
      <w:pPr>
        <w:spacing w:after="0" w:line="360" w:lineRule="auto"/>
        <w:ind w:left="720"/>
        <w:rPr>
          <w:rFonts w:ascii="Arial" w:eastAsia="Times New Roman" w:hAnsi="Arial" w:cs="Arial"/>
          <w:b/>
          <w:lang w:eastAsia="en-GB"/>
        </w:rPr>
      </w:pPr>
    </w:p>
    <w:p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In the event that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17.2</w:t>
      </w:r>
      <w:r w:rsidR="006A0B4B">
        <w:rPr>
          <w:rFonts w:ascii="Arial" w:eastAsia="Times New Roman" w:hAnsi="Arial" w:cs="Arial"/>
          <w:lang w:eastAsia="en-GB"/>
        </w:rPr>
        <w:fldChar w:fldCharType="end"/>
      </w:r>
      <w:r w:rsidRPr="0084329A">
        <w:rPr>
          <w:rFonts w:ascii="Arial" w:eastAsia="Times New Roman" w:hAnsi="Arial" w:cs="Arial"/>
          <w:lang w:eastAsia="en-GB"/>
        </w:rPr>
        <w:t xml:space="preserve">, the Service Provider will be remunerated for Services rendered to date of such termination, provided that the Service Provider furnishes SARS with a valid tax invoice in respect of such Services, such invoice is accurate and meets </w:t>
      </w:r>
      <w:r w:rsidRPr="0084329A">
        <w:rPr>
          <w:rFonts w:ascii="Arial" w:eastAsia="Times New Roman" w:hAnsi="Arial" w:cs="Arial"/>
          <w:lang w:eastAsia="en-GB"/>
        </w:rPr>
        <w:lastRenderedPageBreak/>
        <w:t>SARS’s invoicing requirements. Save for the aforementioned, SARS will have no liability to the Service Provider with respect to such termination.</w:t>
      </w:r>
    </w:p>
    <w:p w:rsidR="006A0B4B" w:rsidRDefault="006A0B4B" w:rsidP="00186D90">
      <w:pPr>
        <w:pStyle w:val="ListParagraph"/>
        <w:spacing w:line="360" w:lineRule="auto"/>
        <w:rPr>
          <w:rFonts w:ascii="Arial" w:hAnsi="Arial" w:cs="Arial"/>
        </w:rPr>
      </w:pPr>
    </w:p>
    <w:p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1 (one) calendar month’s prior written notice designating the termination date. SARS will have no liability to the Service Provider with respect to such termination, except the settlement of all due accounts to the Service Provider up to and including the termination date.</w:t>
      </w:r>
    </w:p>
    <w:p w:rsidR="00BB05E4" w:rsidRDefault="00BB05E4" w:rsidP="00BB05E4">
      <w:pPr>
        <w:tabs>
          <w:tab w:val="left" w:pos="851"/>
        </w:tabs>
        <w:spacing w:after="0" w:line="360" w:lineRule="auto"/>
        <w:ind w:left="284"/>
        <w:jc w:val="both"/>
        <w:rPr>
          <w:rFonts w:ascii="Arial" w:eastAsia="Times New Roman" w:hAnsi="Arial" w:cs="Arial"/>
          <w:lang w:eastAsia="en-GB"/>
        </w:rPr>
      </w:pPr>
    </w:p>
    <w:p w:rsidR="009E63F6" w:rsidRPr="0084329A" w:rsidRDefault="009E63F6" w:rsidP="00BB05E4">
      <w:pPr>
        <w:numPr>
          <w:ilvl w:val="0"/>
          <w:numId w:val="5"/>
        </w:numPr>
        <w:spacing w:after="0" w:line="360" w:lineRule="auto"/>
        <w:ind w:hanging="720"/>
        <w:jc w:val="both"/>
        <w:rPr>
          <w:rFonts w:ascii="Arial" w:hAnsi="Arial" w:cs="Arial"/>
          <w:b/>
        </w:rPr>
      </w:pPr>
      <w:bookmarkStart w:id="81"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81"/>
      <w:r w:rsidR="00C23DC7">
        <w:rPr>
          <w:rFonts w:ascii="Arial" w:hAnsi="Arial" w:cs="Arial"/>
          <w:b/>
        </w:rPr>
        <w:fldChar w:fldCharType="begin"/>
      </w:r>
      <w:r w:rsidR="00C23DC7">
        <w:instrText xml:space="preserve"> TC "</w:instrText>
      </w:r>
      <w:bookmarkStart w:id="82"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82"/>
      <w:r w:rsidR="00C23DC7">
        <w:instrText xml:space="preserve">" \f C \l "1" </w:instrText>
      </w:r>
      <w:r w:rsidR="00C23DC7">
        <w:rPr>
          <w:rFonts w:ascii="Arial" w:hAnsi="Arial" w:cs="Arial"/>
          <w:b/>
        </w:rPr>
        <w:fldChar w:fldCharType="end"/>
      </w:r>
    </w:p>
    <w:p w:rsidR="009E63F6" w:rsidRPr="0084329A" w:rsidRDefault="009E63F6" w:rsidP="00186D90">
      <w:pPr>
        <w:spacing w:after="0" w:line="360" w:lineRule="auto"/>
        <w:jc w:val="both"/>
        <w:rPr>
          <w:rFonts w:ascii="Arial" w:hAnsi="Arial" w:cs="Arial"/>
          <w:b/>
        </w:rPr>
      </w:pPr>
    </w:p>
    <w:p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rsidR="009E63F6" w:rsidRPr="0084329A" w:rsidRDefault="009E63F6" w:rsidP="00186D90">
      <w:pPr>
        <w:spacing w:after="0" w:line="360" w:lineRule="auto"/>
        <w:ind w:left="709"/>
        <w:jc w:val="both"/>
        <w:rPr>
          <w:rFonts w:ascii="Arial" w:hAnsi="Arial" w:cs="Arial"/>
        </w:rPr>
      </w:pPr>
    </w:p>
    <w:p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must, to SARS’s satisfaction and within 30 (thirty)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personnel,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agreed between the Parties or their representatives, or 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rsidR="009E63F6" w:rsidRPr="0084329A" w:rsidRDefault="009E63F6" w:rsidP="00186D90">
      <w:pPr>
        <w:spacing w:after="0" w:line="360" w:lineRule="auto"/>
        <w:ind w:left="709"/>
        <w:contextualSpacing/>
        <w:rPr>
          <w:rFonts w:ascii="Arial" w:eastAsia="Times New Roman" w:hAnsi="Arial" w:cs="Arial"/>
          <w:lang w:eastAsia="en-GB"/>
        </w:rPr>
      </w:pPr>
    </w:p>
    <w:p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vacate the SARS premises at close of business on the Termination Date, which process will include the removal of all Service Provider personnel and Service Provider owned equipment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rsidR="009E63F6" w:rsidRPr="0084329A" w:rsidRDefault="009E63F6" w:rsidP="00186D90">
      <w:pPr>
        <w:spacing w:after="0" w:line="360" w:lineRule="auto"/>
        <w:ind w:left="720"/>
        <w:rPr>
          <w:rFonts w:ascii="Arial" w:eastAsia="Times New Roman" w:hAnsi="Arial" w:cs="Arial"/>
          <w:lang w:eastAsia="en-GB"/>
        </w:rPr>
      </w:pPr>
    </w:p>
    <w:p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retain all payments which may be due to the Service Provider in respect of the last month of Service until such time as the aforementioned </w:t>
      </w:r>
      <w:r w:rsidRPr="0084329A">
        <w:rPr>
          <w:rFonts w:ascii="Arial" w:eastAsia="Times New Roman" w:hAnsi="Arial" w:cs="Arial"/>
          <w:lang w:eastAsia="en-GB"/>
        </w:rPr>
        <w:lastRenderedPageBreak/>
        <w:t>requirements have been complied with in full.</w:t>
      </w:r>
      <w:r w:rsidR="00E65DD1">
        <w:rPr>
          <w:rFonts w:ascii="Arial" w:eastAsia="Times New Roman" w:hAnsi="Arial" w:cs="Arial"/>
          <w:lang w:eastAsia="en-GB"/>
        </w:rPr>
        <w:t xml:space="preserve"> SARS will not be liable for payment of any interest whatsoever on such retained amount.</w:t>
      </w:r>
    </w:p>
    <w:p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rsidR="009175B0" w:rsidRPr="006015B5"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personnel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as a </w:t>
      </w:r>
      <w:r w:rsidRPr="006015B5">
        <w:rPr>
          <w:rFonts w:ascii="Arial" w:eastAsia="Times New Roman" w:hAnsi="Arial" w:cs="Arial"/>
          <w:lang w:eastAsia="en-GB"/>
        </w:rPr>
        <w:t xml:space="preserve">result of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 xml:space="preserve">clause </w:t>
      </w:r>
      <w:r w:rsidR="006A0B4B" w:rsidRPr="006015B5">
        <w:rPr>
          <w:rFonts w:ascii="Arial" w:eastAsia="Times New Roman" w:hAnsi="Arial" w:cs="Arial"/>
          <w:lang w:eastAsia="en-GB"/>
        </w:rPr>
        <w:fldChar w:fldCharType="begin"/>
      </w:r>
      <w:r w:rsidR="006A0B4B" w:rsidRPr="006015B5">
        <w:rPr>
          <w:rFonts w:ascii="Arial" w:eastAsia="Times New Roman" w:hAnsi="Arial" w:cs="Arial"/>
          <w:lang w:eastAsia="en-GB"/>
        </w:rPr>
        <w:instrText xml:space="preserve"> REF _Ref351973770 \r \h </w:instrText>
      </w:r>
      <w:r w:rsidR="006A0B4B" w:rsidRPr="006015B5">
        <w:rPr>
          <w:rFonts w:ascii="Arial" w:eastAsia="Times New Roman" w:hAnsi="Arial" w:cs="Arial"/>
          <w:lang w:eastAsia="en-GB"/>
        </w:rPr>
      </w:r>
      <w:r w:rsidR="006A0B4B" w:rsidRPr="006015B5">
        <w:rPr>
          <w:rFonts w:ascii="Arial" w:eastAsia="Times New Roman" w:hAnsi="Arial" w:cs="Arial"/>
          <w:lang w:eastAsia="en-GB"/>
        </w:rPr>
        <w:fldChar w:fldCharType="separate"/>
      </w:r>
      <w:r w:rsidR="003378DA">
        <w:rPr>
          <w:rFonts w:ascii="Arial" w:eastAsia="Times New Roman" w:hAnsi="Arial" w:cs="Arial"/>
          <w:lang w:eastAsia="en-GB"/>
        </w:rPr>
        <w:t>18</w:t>
      </w:r>
      <w:r w:rsidR="006A0B4B" w:rsidRPr="006015B5">
        <w:rPr>
          <w:rFonts w:ascii="Arial" w:eastAsia="Times New Roman" w:hAnsi="Arial" w:cs="Arial"/>
          <w:lang w:eastAsia="en-GB"/>
        </w:rPr>
        <w:fldChar w:fldCharType="end"/>
      </w:r>
      <w:r w:rsidRPr="006015B5">
        <w:rPr>
          <w:rFonts w:ascii="Arial" w:eastAsia="Times New Roman" w:hAnsi="Arial" w:cs="Arial"/>
          <w:lang w:eastAsia="en-GB"/>
        </w:rPr>
        <w:t>.</w:t>
      </w:r>
    </w:p>
    <w:p w:rsidR="009175B0" w:rsidRPr="0084329A" w:rsidRDefault="009175B0" w:rsidP="006015B5">
      <w:pPr>
        <w:tabs>
          <w:tab w:val="left" w:pos="851"/>
        </w:tabs>
        <w:spacing w:after="0" w:line="360" w:lineRule="auto"/>
        <w:jc w:val="both"/>
        <w:rPr>
          <w:rFonts w:ascii="Arial" w:eastAsia="Times New Roman" w:hAnsi="Arial" w:cs="Arial"/>
          <w:lang w:eastAsia="en-GB"/>
        </w:rPr>
      </w:pPr>
    </w:p>
    <w:p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83" w:name="_Toc327793757"/>
      <w:bookmarkStart w:id="84" w:name="_Ref351985296"/>
      <w:r w:rsidRPr="008C128E">
        <w:rPr>
          <w:rFonts w:ascii="Arial" w:eastAsia="Times New Roman" w:hAnsi="Arial" w:cs="Arial"/>
          <w:b/>
          <w:lang w:eastAsia="en-GB"/>
        </w:rPr>
        <w:t>FORCE MAJEURE</w:t>
      </w:r>
      <w:bookmarkEnd w:id="83"/>
      <w:bookmarkEnd w:id="84"/>
      <w:r w:rsidR="00C23DC7">
        <w:rPr>
          <w:rFonts w:ascii="Arial" w:eastAsia="Times New Roman" w:hAnsi="Arial" w:cs="Arial"/>
          <w:b/>
          <w:lang w:eastAsia="en-GB"/>
        </w:rPr>
        <w:fldChar w:fldCharType="begin"/>
      </w:r>
      <w:r w:rsidR="00C23DC7">
        <w:instrText xml:space="preserve"> TC "</w:instrText>
      </w:r>
      <w:bookmarkStart w:id="85" w:name="_Toc352050896"/>
      <w:r w:rsidR="00C23DC7" w:rsidRPr="00E54EA3">
        <w:rPr>
          <w:rFonts w:ascii="Arial" w:eastAsia="Times New Roman" w:hAnsi="Arial" w:cs="Arial"/>
          <w:b/>
          <w:lang w:eastAsia="en-GB"/>
        </w:rPr>
        <w:instrText>19.   FORCE MAJEURE</w:instrText>
      </w:r>
      <w:bookmarkEnd w:id="85"/>
      <w:r w:rsidR="00C23DC7">
        <w:instrText xml:space="preserve">" \f C \l "1" </w:instrText>
      </w:r>
      <w:r w:rsidR="00C23DC7">
        <w:rPr>
          <w:rFonts w:ascii="Arial" w:eastAsia="Times New Roman" w:hAnsi="Arial" w:cs="Arial"/>
          <w:b/>
          <w:lang w:eastAsia="en-GB"/>
        </w:rPr>
        <w:fldChar w:fldCharType="end"/>
      </w:r>
    </w:p>
    <w:p w:rsidR="008C128E" w:rsidRPr="008C128E" w:rsidRDefault="008C128E" w:rsidP="006015B5">
      <w:pPr>
        <w:spacing w:after="0" w:line="360" w:lineRule="auto"/>
        <w:ind w:left="360"/>
        <w:jc w:val="both"/>
        <w:rPr>
          <w:rFonts w:ascii="Arial" w:eastAsia="Times New Roman" w:hAnsi="Arial" w:cs="Arial"/>
          <w:b/>
          <w:lang w:eastAsia="en-GB"/>
        </w:rPr>
      </w:pPr>
    </w:p>
    <w:p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86"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majeure will be relieved of its obligations hereunder during the period that such force majeure continues.</w:t>
      </w:r>
      <w:bookmarkEnd w:id="86"/>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87" w:name="_Toc327793759"/>
      <w:r w:rsidRPr="0084329A">
        <w:rPr>
          <w:rFonts w:ascii="Arial" w:eastAsia="Times New Roman" w:hAnsi="Arial" w:cs="Arial"/>
          <w:lang w:eastAsia="en-GB"/>
        </w:rPr>
        <w:t>The Party’s relief is only to the extent so prevented and such Party will not be liable for any delay or failure in the performance of any obligations hereunder or loss or damage which the other Party may suffer due to or resulting from the force majeure, provided always that a written notice will be promptly given of any such inability by the affected Party.</w:t>
      </w:r>
      <w:bookmarkEnd w:id="87"/>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8" w:name="_Toc327793760"/>
      <w:r w:rsidRPr="0084329A">
        <w:rPr>
          <w:rFonts w:ascii="Arial" w:eastAsia="Times New Roman" w:hAnsi="Arial" w:cs="Arial"/>
          <w:lang w:eastAsia="en-GB"/>
        </w:rPr>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88"/>
    </w:p>
    <w:p w:rsidR="00565234" w:rsidRPr="0084329A" w:rsidRDefault="00565234" w:rsidP="00BB2193">
      <w:pPr>
        <w:spacing w:after="0" w:line="360" w:lineRule="auto"/>
        <w:jc w:val="both"/>
        <w:rPr>
          <w:rFonts w:ascii="Arial" w:eastAsia="Times New Roman" w:hAnsi="Arial" w:cs="Arial"/>
          <w:lang w:eastAsia="en-GB"/>
        </w:rPr>
      </w:pPr>
    </w:p>
    <w:p w:rsidR="00565234" w:rsidRPr="003378DA" w:rsidRDefault="00565234" w:rsidP="00964270">
      <w:pPr>
        <w:numPr>
          <w:ilvl w:val="1"/>
          <w:numId w:val="5"/>
        </w:numPr>
        <w:tabs>
          <w:tab w:val="left" w:pos="851"/>
        </w:tabs>
        <w:spacing w:after="0" w:line="360" w:lineRule="auto"/>
        <w:ind w:hanging="644"/>
        <w:jc w:val="both"/>
        <w:rPr>
          <w:rFonts w:ascii="Arial" w:eastAsia="Times New Roman" w:hAnsi="Arial" w:cs="Arial"/>
          <w:b/>
          <w:lang w:eastAsia="en-GB"/>
        </w:rPr>
      </w:pPr>
      <w:bookmarkStart w:id="89" w:name="_Toc327793761"/>
      <w:r w:rsidRPr="0084329A">
        <w:rPr>
          <w:rFonts w:ascii="Arial" w:eastAsia="Times New Roman" w:hAnsi="Arial" w:cs="Arial"/>
          <w:lang w:eastAsia="en-GB"/>
        </w:rPr>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bookmarkStart w:id="90" w:name="_Toc248311525"/>
      <w:bookmarkStart w:id="91" w:name="_Ref237943342"/>
      <w:bookmarkStart w:id="92" w:name="_Ref285086384"/>
      <w:bookmarkStart w:id="93" w:name="_Ref285555896"/>
      <w:bookmarkStart w:id="94" w:name="_Ref285556306"/>
      <w:bookmarkEnd w:id="89"/>
    </w:p>
    <w:p w:rsidR="003378DA" w:rsidRDefault="003378DA" w:rsidP="003378DA">
      <w:pPr>
        <w:pStyle w:val="ListParagraph"/>
        <w:rPr>
          <w:rFonts w:ascii="Arial" w:hAnsi="Arial" w:cs="Arial"/>
          <w:b/>
        </w:rPr>
      </w:pPr>
    </w:p>
    <w:p w:rsidR="003378DA" w:rsidRPr="00171333" w:rsidRDefault="003378DA" w:rsidP="003378DA">
      <w:pPr>
        <w:tabs>
          <w:tab w:val="left" w:pos="851"/>
        </w:tabs>
        <w:spacing w:after="0" w:line="360" w:lineRule="auto"/>
        <w:ind w:left="284"/>
        <w:jc w:val="both"/>
        <w:rPr>
          <w:rFonts w:ascii="Arial" w:eastAsia="Times New Roman" w:hAnsi="Arial" w:cs="Arial"/>
          <w:b/>
          <w:lang w:eastAsia="en-GB"/>
        </w:rPr>
      </w:pPr>
    </w:p>
    <w:p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5" w:name="_Ref351977849"/>
      <w:r w:rsidRPr="00964270">
        <w:rPr>
          <w:rFonts w:ascii="Arial" w:eastAsia="Times New Roman" w:hAnsi="Arial" w:cs="Arial"/>
          <w:b/>
          <w:lang w:eastAsia="en-GB"/>
        </w:rPr>
        <w:lastRenderedPageBreak/>
        <w:t>CONTINGENCY RIGHTS</w:t>
      </w:r>
      <w:bookmarkEnd w:id="95"/>
      <w:r w:rsidR="00C23DC7">
        <w:rPr>
          <w:rFonts w:ascii="Arial" w:eastAsia="Times New Roman" w:hAnsi="Arial" w:cs="Arial"/>
          <w:b/>
          <w:lang w:eastAsia="en-GB"/>
        </w:rPr>
        <w:fldChar w:fldCharType="begin"/>
      </w:r>
      <w:r w:rsidR="00C23DC7">
        <w:instrText xml:space="preserve"> TC "</w:instrText>
      </w:r>
      <w:bookmarkStart w:id="96" w:name="_Toc352050897"/>
      <w:r w:rsidR="00C23DC7" w:rsidRPr="00E54EA3">
        <w:rPr>
          <w:rFonts w:ascii="Arial" w:eastAsia="Times New Roman" w:hAnsi="Arial" w:cs="Arial"/>
          <w:b/>
          <w:lang w:eastAsia="en-GB"/>
        </w:rPr>
        <w:instrText>20.   CONTINGENCY RIGHTS</w:instrText>
      </w:r>
      <w:bookmarkEnd w:id="96"/>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rsidR="00964270" w:rsidRPr="00931D32" w:rsidRDefault="00964270" w:rsidP="00964270">
      <w:pPr>
        <w:spacing w:after="0" w:line="360" w:lineRule="auto"/>
        <w:contextualSpacing/>
        <w:jc w:val="both"/>
        <w:rPr>
          <w:rFonts w:ascii="Arial" w:hAnsi="Arial" w:cs="Arial"/>
          <w:highlight w:val="yellow"/>
        </w:rPr>
      </w:pPr>
    </w:p>
    <w:p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In addition to any other rights and remedies that it may have in terms of this Agreement or otherwise, including the right to terminate this Agreement, SARS may in its sole discretion elect to (</w:t>
      </w:r>
      <w:proofErr w:type="spellStart"/>
      <w:r w:rsidRPr="00BA4D24">
        <w:rPr>
          <w:rFonts w:ascii="Arial" w:hAnsi="Arial" w:cs="Arial"/>
          <w:lang w:val="en-GB" w:eastAsia="en-GB"/>
        </w:rPr>
        <w:t>i</w:t>
      </w:r>
      <w:proofErr w:type="spellEnd"/>
      <w:r w:rsidRPr="00BA4D24">
        <w:rPr>
          <w:rFonts w:ascii="Arial" w:hAnsi="Arial" w:cs="Arial"/>
          <w:lang w:val="en-GB" w:eastAsia="en-GB"/>
        </w:rPr>
        <w:t xml:space="preserve">)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84569" w:rsidRPr="00BA4D24">
        <w:rPr>
          <w:rFonts w:ascii="Arial" w:hAnsi="Arial" w:cs="Arial"/>
          <w:lang w:val="en-GB" w:eastAsia="en-GB"/>
        </w:rPr>
        <w:fldChar w:fldCharType="begin"/>
      </w:r>
      <w:r w:rsidR="00984569" w:rsidRPr="00BA4D24">
        <w:rPr>
          <w:rFonts w:ascii="Arial" w:hAnsi="Arial" w:cs="Arial"/>
          <w:lang w:val="en-GB" w:eastAsia="en-GB"/>
        </w:rPr>
        <w:instrText xml:space="preserve"> REF _Ref351984871 \r \h </w:instrText>
      </w:r>
      <w:r w:rsidR="00BA4D24">
        <w:rPr>
          <w:rFonts w:ascii="Arial" w:hAnsi="Arial" w:cs="Arial"/>
          <w:lang w:val="en-GB" w:eastAsia="en-GB"/>
        </w:rPr>
        <w:instrText xml:space="preserve"> \* MERGEFORMAT </w:instrText>
      </w:r>
      <w:r w:rsidR="00984569" w:rsidRPr="00BA4D24">
        <w:rPr>
          <w:rFonts w:ascii="Arial" w:hAnsi="Arial" w:cs="Arial"/>
          <w:lang w:val="en-GB" w:eastAsia="en-GB"/>
        </w:rPr>
      </w:r>
      <w:r w:rsidR="00984569" w:rsidRPr="00BA4D24">
        <w:rPr>
          <w:rFonts w:ascii="Arial" w:hAnsi="Arial" w:cs="Arial"/>
          <w:lang w:val="en-GB" w:eastAsia="en-GB"/>
        </w:rPr>
        <w:fldChar w:fldCharType="separate"/>
      </w:r>
      <w:r w:rsidR="00427CE8">
        <w:rPr>
          <w:rFonts w:ascii="Arial" w:hAnsi="Arial" w:cs="Arial"/>
          <w:lang w:val="en-GB" w:eastAsia="en-GB"/>
        </w:rPr>
        <w:t>6</w:t>
      </w:r>
      <w:r w:rsidR="00984569" w:rsidRPr="00BA4D24">
        <w:rPr>
          <w:rFonts w:ascii="Arial" w:hAnsi="Arial" w:cs="Arial"/>
          <w:lang w:val="en-GB" w:eastAsia="en-GB"/>
        </w:rPr>
        <w:fldChar w:fldCharType="end"/>
      </w:r>
      <w:r w:rsidR="00E5154A">
        <w:rPr>
          <w:rFonts w:ascii="Arial" w:hAnsi="Arial" w:cs="Arial"/>
          <w:lang w:val="en-GB" w:eastAsia="en-GB"/>
        </w:rPr>
        <w:t>,</w:t>
      </w:r>
      <w:r w:rsidR="00984569" w:rsidRPr="00BA4D24">
        <w:rPr>
          <w:rFonts w:ascii="Arial" w:hAnsi="Arial" w:cs="Arial"/>
          <w:lang w:val="en-GB" w:eastAsia="en-GB"/>
        </w:rPr>
        <w:t xml:space="preserve"> </w:t>
      </w:r>
      <w:r w:rsidR="00E5154A">
        <w:rPr>
          <w:rFonts w:ascii="Arial" w:hAnsi="Arial" w:cs="Arial"/>
          <w:lang w:val="en-GB" w:eastAsia="en-GB"/>
        </w:rPr>
        <w:fldChar w:fldCharType="begin"/>
      </w:r>
      <w:r w:rsidR="00E5154A">
        <w:rPr>
          <w:rFonts w:ascii="Arial" w:hAnsi="Arial" w:cs="Arial"/>
          <w:lang w:val="en-GB" w:eastAsia="en-GB"/>
        </w:rPr>
        <w:instrText xml:space="preserve"> REF _Ref352059900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8.1</w:t>
      </w:r>
      <w:r w:rsidR="00E5154A">
        <w:rPr>
          <w:rFonts w:ascii="Arial" w:hAnsi="Arial" w:cs="Arial"/>
          <w:lang w:val="en-GB" w:eastAsia="en-GB"/>
        </w:rPr>
        <w:fldChar w:fldCharType="end"/>
      </w:r>
      <w:r w:rsidR="00E5154A">
        <w:rPr>
          <w:rFonts w:ascii="Arial" w:hAnsi="Arial" w:cs="Arial"/>
          <w:lang w:val="en-GB" w:eastAsia="en-GB"/>
        </w:rPr>
        <w:t xml:space="preserve">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20.2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bookmarkStart w:id="97"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427CE8">
        <w:rPr>
          <w:rFonts w:ascii="Arial" w:hAnsi="Arial" w:cs="Arial"/>
          <w:lang w:val="en-GB" w:eastAsia="en-GB"/>
        </w:rPr>
        <w:t>20.2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97"/>
      <w:r w:rsidRPr="00BA4D24">
        <w:rPr>
          <w:rFonts w:ascii="Arial" w:hAnsi="Arial" w:cs="Arial"/>
          <w:lang w:val="en-GB" w:eastAsia="en-GB"/>
        </w:rPr>
        <w:t xml:space="preserve"> </w:t>
      </w:r>
    </w:p>
    <w:p w:rsidR="00964270" w:rsidRPr="00964270" w:rsidRDefault="00964270" w:rsidP="00964270">
      <w:pPr>
        <w:spacing w:after="0" w:line="360" w:lineRule="auto"/>
        <w:contextualSpacing/>
        <w:rPr>
          <w:rFonts w:ascii="Arial" w:hAnsi="Arial" w:cs="Arial"/>
          <w:highlight w:val="yellow"/>
        </w:rPr>
      </w:pPr>
    </w:p>
    <w:p w:rsidR="00964270" w:rsidRDefault="00964270" w:rsidP="00BA4D24">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427CE8">
        <w:rPr>
          <w:rFonts w:ascii="Arial" w:hAnsi="Arial" w:cs="Arial"/>
        </w:rPr>
        <w:t>20.2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_Ref351985296 \r \h </w:instrText>
      </w:r>
      <w:r w:rsidR="00984569">
        <w:rPr>
          <w:rFonts w:ascii="Arial" w:hAnsi="Arial" w:cs="Arial"/>
        </w:rPr>
      </w:r>
      <w:r w:rsidR="00984569">
        <w:rPr>
          <w:rFonts w:ascii="Arial" w:hAnsi="Arial" w:cs="Arial"/>
        </w:rPr>
        <w:fldChar w:fldCharType="separate"/>
      </w:r>
      <w:r w:rsidR="00427CE8">
        <w:rPr>
          <w:rFonts w:ascii="Arial" w:hAnsi="Arial" w:cs="Arial"/>
        </w:rPr>
        <w:t>19</w:t>
      </w:r>
      <w:r w:rsidR="00984569">
        <w:rPr>
          <w:rFonts w:ascii="Arial" w:hAnsi="Arial" w:cs="Arial"/>
        </w:rPr>
        <w:fldChar w:fldCharType="end"/>
      </w:r>
      <w:r w:rsidRPr="00964270">
        <w:rPr>
          <w:rFonts w:ascii="Arial" w:hAnsi="Arial" w:cs="Arial"/>
        </w:rPr>
        <w:t xml:space="preserve">, 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427CE8">
        <w:rPr>
          <w:rFonts w:ascii="Arial" w:hAnsi="Arial" w:cs="Arial"/>
        </w:rPr>
        <w:t>7.6</w:t>
      </w:r>
      <w:r w:rsidR="00984569">
        <w:rPr>
          <w:rFonts w:ascii="Arial" w:hAnsi="Arial" w:cs="Arial"/>
        </w:rPr>
        <w:fldChar w:fldCharType="end"/>
      </w:r>
      <w:r w:rsidRPr="00964270">
        <w:rPr>
          <w:rFonts w:ascii="Arial" w:hAnsi="Arial" w:cs="Arial"/>
        </w:rPr>
        <w:t xml:space="preserve"> to </w:t>
      </w:r>
      <w:r w:rsidR="00984569">
        <w:rPr>
          <w:rFonts w:ascii="Arial" w:hAnsi="Arial" w:cs="Arial"/>
        </w:rPr>
        <w:fldChar w:fldCharType="begin"/>
      </w:r>
      <w:r w:rsidR="00984569">
        <w:rPr>
          <w:rFonts w:ascii="Arial" w:hAnsi="Arial" w:cs="Arial"/>
        </w:rPr>
        <w:instrText xml:space="preserve"> REF _Ref351985332 \r \h </w:instrText>
      </w:r>
      <w:r w:rsidR="00984569">
        <w:rPr>
          <w:rFonts w:ascii="Arial" w:hAnsi="Arial" w:cs="Arial"/>
        </w:rPr>
      </w:r>
      <w:r w:rsidR="00984569">
        <w:rPr>
          <w:rFonts w:ascii="Arial" w:hAnsi="Arial" w:cs="Arial"/>
        </w:rPr>
        <w:fldChar w:fldCharType="separate"/>
      </w:r>
      <w:r w:rsidR="00427CE8">
        <w:rPr>
          <w:rFonts w:ascii="Arial" w:hAnsi="Arial" w:cs="Arial"/>
        </w:rPr>
        <w:t>7.8</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had it not been for such temporary 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 personnel, in terms of this clause.</w:t>
      </w:r>
    </w:p>
    <w:p w:rsidR="006C71E3" w:rsidRDefault="006C71E3" w:rsidP="00964270">
      <w:pPr>
        <w:spacing w:after="0" w:line="360" w:lineRule="auto"/>
        <w:ind w:left="709" w:hanging="709"/>
        <w:contextualSpacing/>
        <w:jc w:val="both"/>
        <w:rPr>
          <w:rFonts w:ascii="Arial" w:hAnsi="Arial" w:cs="Arial"/>
        </w:rPr>
      </w:pPr>
    </w:p>
    <w:p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98" w:name="_Ref175984940"/>
      <w:bookmarkStart w:id="99" w:name="_Toc179617266"/>
      <w:bookmarkStart w:id="100" w:name="_Toc327793769"/>
      <w:bookmarkStart w:id="101" w:name="_Ref351973881"/>
      <w:bookmarkEnd w:id="90"/>
      <w:bookmarkEnd w:id="91"/>
      <w:bookmarkEnd w:id="92"/>
      <w:bookmarkEnd w:id="93"/>
      <w:bookmarkEnd w:id="94"/>
      <w:r w:rsidRPr="0084329A">
        <w:rPr>
          <w:rFonts w:ascii="Arial" w:eastAsia="Times New Roman" w:hAnsi="Arial" w:cs="Arial"/>
          <w:b/>
          <w:lang w:eastAsia="en-GB"/>
        </w:rPr>
        <w:t>DISPUTE RESOLUTION</w:t>
      </w:r>
      <w:bookmarkEnd w:id="98"/>
      <w:bookmarkEnd w:id="99"/>
      <w:bookmarkEnd w:id="100"/>
      <w:bookmarkEnd w:id="101"/>
      <w:r w:rsidR="00C23DC7">
        <w:rPr>
          <w:rFonts w:ascii="Arial" w:eastAsia="Times New Roman" w:hAnsi="Arial" w:cs="Arial"/>
          <w:b/>
          <w:lang w:eastAsia="en-GB"/>
        </w:rPr>
        <w:fldChar w:fldCharType="begin"/>
      </w:r>
      <w:r w:rsidR="00C23DC7">
        <w:instrText xml:space="preserve"> TC "</w:instrText>
      </w:r>
      <w:bookmarkStart w:id="102" w:name="_Toc352050898"/>
      <w:r w:rsidR="00C23DC7" w:rsidRPr="00E54EA3">
        <w:rPr>
          <w:rFonts w:ascii="Arial" w:eastAsia="Times New Roman" w:hAnsi="Arial" w:cs="Arial"/>
          <w:b/>
          <w:lang w:eastAsia="en-GB"/>
        </w:rPr>
        <w:instrText>21.   DISPUTE RESOLUTION</w:instrText>
      </w:r>
      <w:bookmarkEnd w:id="102"/>
      <w:r w:rsidR="00C23DC7">
        <w:instrText xml:space="preserve">" \f C \l "1" </w:instrText>
      </w:r>
      <w:r w:rsidR="00C23DC7">
        <w:rPr>
          <w:rFonts w:ascii="Arial" w:eastAsia="Times New Roman" w:hAnsi="Arial" w:cs="Arial"/>
          <w:b/>
          <w:lang w:eastAsia="en-GB"/>
        </w:rPr>
        <w:fldChar w:fldCharType="end"/>
      </w:r>
    </w:p>
    <w:p w:rsidR="008201DD" w:rsidRPr="0084329A" w:rsidRDefault="008201DD" w:rsidP="00BB2193">
      <w:pPr>
        <w:spacing w:after="0" w:line="360" w:lineRule="auto"/>
        <w:ind w:left="360"/>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3" w:name="_Toc327793770"/>
      <w:r w:rsidRPr="0084329A">
        <w:rPr>
          <w:rFonts w:ascii="Arial" w:eastAsia="Times New Roman" w:hAnsi="Arial" w:cs="Arial"/>
          <w:lang w:eastAsia="en-GB"/>
        </w:rPr>
        <w:t xml:space="preserve">If a dispute between the Parties arises out of or is related to this Agreement, the Parties will meet and negotiate in good faith to attempt to resolve the dispute. If, after twenty (20) Business Days from the date upon which the </w:t>
      </w:r>
      <w:r w:rsidRPr="0084329A">
        <w:rPr>
          <w:rFonts w:ascii="Arial" w:eastAsia="Times New Roman" w:hAnsi="Arial" w:cs="Arial"/>
          <w:lang w:eastAsia="en-GB"/>
        </w:rPr>
        <w:lastRenderedPageBreak/>
        <w:t>dispute was declared by a Party by written notice, the dispute is not resolved, the matter will be determined in accordance with the provisions set out below.</w:t>
      </w:r>
      <w:bookmarkEnd w:id="103"/>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4" w:name="_Ref41478608"/>
      <w:bookmarkStart w:id="105"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4"/>
      <w:bookmarkEnd w:id="105"/>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6" w:name="_Toc327793772"/>
      <w:r w:rsidRPr="0084329A">
        <w:rPr>
          <w:rFonts w:ascii="Arial" w:eastAsia="Times New Roman" w:hAnsi="Arial" w:cs="Arial"/>
          <w:lang w:eastAsia="en-GB"/>
        </w:rPr>
        <w:t xml:space="preserve">Clause </w:t>
      </w:r>
      <w:r w:rsidR="00984569">
        <w:rPr>
          <w:rFonts w:ascii="Arial" w:eastAsia="Times New Roman" w:hAnsi="Arial" w:cs="Arial"/>
          <w:lang w:eastAsia="en-GB"/>
        </w:rPr>
        <w:fldChar w:fldCharType="begin"/>
      </w:r>
      <w:r w:rsidR="00984569">
        <w:rPr>
          <w:rFonts w:ascii="Arial" w:eastAsia="Times New Roman" w:hAnsi="Arial" w:cs="Arial"/>
          <w:lang w:eastAsia="en-GB"/>
        </w:rPr>
        <w:instrText xml:space="preserve"> REF _Ref175984940 \r \h </w:instrText>
      </w:r>
      <w:r w:rsidR="00984569">
        <w:rPr>
          <w:rFonts w:ascii="Arial" w:eastAsia="Times New Roman" w:hAnsi="Arial" w:cs="Arial"/>
          <w:lang w:eastAsia="en-GB"/>
        </w:rPr>
      </w:r>
      <w:r w:rsidR="00984569">
        <w:rPr>
          <w:rFonts w:ascii="Arial" w:eastAsia="Times New Roman" w:hAnsi="Arial" w:cs="Arial"/>
          <w:lang w:eastAsia="en-GB"/>
        </w:rPr>
        <w:fldChar w:fldCharType="separate"/>
      </w:r>
      <w:r w:rsidR="00427CE8">
        <w:rPr>
          <w:rFonts w:ascii="Arial" w:eastAsia="Times New Roman" w:hAnsi="Arial" w:cs="Arial"/>
          <w:lang w:eastAsia="en-GB"/>
        </w:rPr>
        <w:t>21</w:t>
      </w:r>
      <w:r w:rsidR="00984569">
        <w:rPr>
          <w:rFonts w:ascii="Arial" w:eastAsia="Times New Roman" w:hAnsi="Arial" w:cs="Arial"/>
          <w:lang w:eastAsia="en-GB"/>
        </w:rPr>
        <w:fldChar w:fldCharType="end"/>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06"/>
    </w:p>
    <w:p w:rsidR="00565234" w:rsidRPr="0084329A" w:rsidRDefault="00565234" w:rsidP="00BB2193">
      <w:pPr>
        <w:spacing w:after="0" w:line="360" w:lineRule="auto"/>
        <w:jc w:val="both"/>
        <w:rPr>
          <w:rFonts w:ascii="Arial" w:eastAsia="Times New Roman" w:hAnsi="Arial" w:cs="Arial"/>
          <w:lang w:eastAsia="en-GB"/>
        </w:rPr>
      </w:pPr>
    </w:p>
    <w:p w:rsidR="00565234" w:rsidRPr="001E4585"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7" w:name="_Toc327793773"/>
      <w:r w:rsidRPr="0084329A">
        <w:rPr>
          <w:rFonts w:ascii="Arial" w:eastAsia="Times New Roman" w:hAnsi="Arial" w:cs="Arial"/>
          <w:lang w:eastAsia="en-GB"/>
        </w:rPr>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07"/>
    </w:p>
    <w:p w:rsidR="001E4585" w:rsidRDefault="001E4585" w:rsidP="001E4585">
      <w:pPr>
        <w:pStyle w:val="ListParagraph"/>
        <w:rPr>
          <w:rFonts w:ascii="Arial" w:hAnsi="Arial" w:cs="Arial"/>
          <w:b/>
        </w:rPr>
      </w:pPr>
    </w:p>
    <w:p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t xml:space="preserve"> NON-EXCLUSIVITY</w:t>
      </w:r>
      <w:r w:rsidR="00C23DC7">
        <w:rPr>
          <w:rFonts w:ascii="Arial" w:eastAsia="Times New Roman" w:hAnsi="Arial" w:cs="Arial"/>
          <w:b/>
          <w:lang w:eastAsia="en-GB"/>
        </w:rPr>
        <w:fldChar w:fldCharType="begin"/>
      </w:r>
      <w:r w:rsidR="00C23DC7">
        <w:instrText xml:space="preserve"> TC "</w:instrText>
      </w:r>
      <w:bookmarkStart w:id="108" w:name="_Toc352050899"/>
      <w:r w:rsidR="00C23DC7" w:rsidRPr="00E54EA3">
        <w:rPr>
          <w:rFonts w:ascii="Arial" w:eastAsia="Times New Roman" w:hAnsi="Arial" w:cs="Arial"/>
          <w:b/>
          <w:lang w:eastAsia="en-GB"/>
        </w:rPr>
        <w:instrText>22.   NON-EXCLUSIVITY</w:instrText>
      </w:r>
      <w:bookmarkEnd w:id="108"/>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is appointed to provide the Services to SARS on a non-exclusive basis and SARS will not be precluded from obtaining services that may be similar or identical to the Services from any other service provider.</w:t>
      </w:r>
    </w:p>
    <w:p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rsidR="00186D90" w:rsidRPr="00171333" w:rsidRDefault="00565234" w:rsidP="00186D90">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rsidR="009913AC" w:rsidRPr="0084329A" w:rsidRDefault="009913AC" w:rsidP="00BB2193">
      <w:pPr>
        <w:pStyle w:val="ListParagraph"/>
        <w:spacing w:line="360" w:lineRule="auto"/>
        <w:rPr>
          <w:rFonts w:ascii="Arial" w:hAnsi="Arial" w:cs="Arial"/>
          <w:sz w:val="22"/>
          <w:szCs w:val="22"/>
          <w:lang w:val="en-GB"/>
        </w:rPr>
      </w:pPr>
    </w:p>
    <w:p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09" w:name="_Ref513464442"/>
      <w:bookmarkStart w:id="110" w:name="_Toc519590977"/>
      <w:bookmarkStart w:id="111" w:name="_Ref41466090"/>
      <w:bookmarkStart w:id="112" w:name="_Toc179617267"/>
      <w:bookmarkStart w:id="113" w:name="_Toc327793777"/>
      <w:r w:rsidRPr="0084329A">
        <w:rPr>
          <w:rFonts w:ascii="Arial" w:eastAsia="Times New Roman" w:hAnsi="Arial" w:cs="Arial"/>
          <w:b/>
          <w:lang w:eastAsia="en-GB"/>
        </w:rPr>
        <w:t>ADDRESSES</w:t>
      </w:r>
      <w:bookmarkEnd w:id="109"/>
      <w:bookmarkEnd w:id="110"/>
      <w:bookmarkEnd w:id="111"/>
      <w:bookmarkEnd w:id="112"/>
      <w:bookmarkEnd w:id="113"/>
      <w:r w:rsidR="00C23DC7">
        <w:rPr>
          <w:rFonts w:ascii="Arial" w:eastAsia="Times New Roman" w:hAnsi="Arial" w:cs="Arial"/>
          <w:b/>
          <w:lang w:eastAsia="en-GB"/>
        </w:rPr>
        <w:fldChar w:fldCharType="begin"/>
      </w:r>
      <w:r w:rsidR="00C23DC7">
        <w:instrText xml:space="preserve"> TC "</w:instrText>
      </w:r>
      <w:bookmarkStart w:id="114" w:name="_Toc352050900"/>
      <w:r w:rsidR="00C23DC7" w:rsidRPr="00E54EA3">
        <w:rPr>
          <w:rFonts w:ascii="Arial" w:eastAsia="Times New Roman" w:hAnsi="Arial" w:cs="Arial"/>
          <w:b/>
          <w:lang w:eastAsia="en-GB"/>
        </w:rPr>
        <w:instrText>23.   ADDRESSES</w:instrText>
      </w:r>
      <w:bookmarkEnd w:id="114"/>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5" w:name="_Ref133132914"/>
      <w:bookmarkStart w:id="116"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w:t>
      </w:r>
      <w:r w:rsidRPr="0084329A">
        <w:rPr>
          <w:rFonts w:ascii="Arial" w:eastAsia="Times New Roman" w:hAnsi="Arial" w:cs="Arial"/>
          <w:lang w:eastAsia="en-GB"/>
        </w:rPr>
        <w:lastRenderedPageBreak/>
        <w:t xml:space="preserve">for the purposes of this Agreement and its </w:t>
      </w:r>
      <w:r w:rsidRPr="0084329A">
        <w:rPr>
          <w:rFonts w:ascii="Arial" w:eastAsia="Times New Roman" w:hAnsi="Arial" w:cs="Arial"/>
          <w:i/>
          <w:lang w:eastAsia="en-GB"/>
        </w:rPr>
        <w:t>domicilium citandi et executandi (“domicilium”)</w:t>
      </w:r>
      <w:r w:rsidRPr="0084329A">
        <w:rPr>
          <w:rFonts w:ascii="Arial" w:eastAsia="Times New Roman" w:hAnsi="Arial" w:cs="Arial"/>
          <w:lang w:eastAsia="en-GB"/>
        </w:rPr>
        <w:t xml:space="preserve"> at which all documents in legal proceedings in connection with this Agreement must be served:</w:t>
      </w:r>
      <w:bookmarkEnd w:id="115"/>
      <w:bookmarkEnd w:id="116"/>
    </w:p>
    <w:p w:rsidR="00565234" w:rsidRPr="0084329A" w:rsidRDefault="00565234" w:rsidP="00565234">
      <w:pPr>
        <w:spacing w:after="0" w:line="360" w:lineRule="auto"/>
        <w:jc w:val="both"/>
        <w:rPr>
          <w:rFonts w:ascii="Arial" w:eastAsia="Times New Roman" w:hAnsi="Arial" w:cs="Arial"/>
          <w:lang w:eastAsia="en-GB"/>
        </w:rPr>
      </w:pPr>
    </w:p>
    <w:p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Nieuw Muckleneuk</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 xml:space="preserve">Marked for the Attention of: </w:t>
      </w:r>
      <w:r w:rsidR="00C018FA">
        <w:rPr>
          <w:rFonts w:ascii="Arial" w:eastAsia="Times New Roman" w:hAnsi="Arial" w:cs="Arial"/>
          <w:u w:val="single"/>
          <w:lang w:eastAsia="en-GB"/>
        </w:rPr>
        <w:t>XXXX</w:t>
      </w:r>
      <w:r w:rsidRPr="0084329A">
        <w:rPr>
          <w:rFonts w:ascii="Arial" w:eastAsia="Times New Roman" w:hAnsi="Arial" w:cs="Arial"/>
          <w:u w:val="single"/>
          <w:lang w:eastAsia="en-GB"/>
        </w:rPr>
        <w:t xml:space="preserve"> </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+ 27 12 </w:t>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p>
    <w:p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Telefax No:</w:t>
      </w:r>
      <w:r w:rsidRPr="0084329A">
        <w:rPr>
          <w:rFonts w:ascii="Arial" w:eastAsia="Times New Roman" w:hAnsi="Arial" w:cs="Arial"/>
          <w:lang w:eastAsia="en-GB"/>
        </w:rPr>
        <w:tab/>
      </w:r>
      <w:r w:rsidRPr="0084329A">
        <w:rPr>
          <w:rFonts w:ascii="Arial" w:eastAsia="Times New Roman" w:hAnsi="Arial" w:cs="Arial"/>
          <w:lang w:eastAsia="en-GB"/>
        </w:rPr>
        <w:tab/>
      </w:r>
      <w:r w:rsidR="009175B0" w:rsidRPr="0084329A">
        <w:rPr>
          <w:rFonts w:ascii="Arial" w:eastAsia="Times New Roman" w:hAnsi="Arial" w:cs="Arial"/>
          <w:lang w:eastAsia="en-GB"/>
        </w:rPr>
        <w:t xml:space="preserve">+ 27 </w:t>
      </w:r>
      <w:r w:rsidR="00C018FA">
        <w:rPr>
          <w:rFonts w:ascii="Arial" w:eastAsia="Times New Roman" w:hAnsi="Arial" w:cs="Arial"/>
          <w:lang w:eastAsia="en-GB"/>
        </w:rPr>
        <w:t>XXXX</w:t>
      </w:r>
    </w:p>
    <w:p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7"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provided that documents in legal proceedings in connection with this Agreement may only be served at a Party’s </w:t>
      </w:r>
      <w:r w:rsidRPr="0084329A">
        <w:rPr>
          <w:rFonts w:ascii="Arial" w:eastAsia="Times New Roman" w:hAnsi="Arial" w:cs="Arial"/>
          <w:i/>
          <w:lang w:eastAsia="en-GB"/>
        </w:rPr>
        <w:t>domicilium</w:t>
      </w:r>
      <w:r w:rsidRPr="0084329A">
        <w:rPr>
          <w:rFonts w:ascii="Arial" w:eastAsia="Times New Roman" w:hAnsi="Arial" w:cs="Arial"/>
          <w:lang w:eastAsia="en-GB"/>
        </w:rPr>
        <w:t>.</w:t>
      </w:r>
      <w:bookmarkEnd w:id="117"/>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8" w:name="_Toc327793780"/>
      <w:r w:rsidRPr="0084329A">
        <w:rPr>
          <w:rFonts w:ascii="Arial" w:eastAsia="Times New Roman" w:hAnsi="Arial" w:cs="Arial"/>
          <w:lang w:eastAsia="en-GB"/>
        </w:rPr>
        <w:t>Any Party may by written notice to the other Party, change its chosen addressor telefax number to another address or telefax number, provided that:</w:t>
      </w:r>
      <w:bookmarkEnd w:id="118"/>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19"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20" w:name="_Toc327793782"/>
      <w:bookmarkEnd w:id="119"/>
    </w:p>
    <w:p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proofErr w:type="gramStart"/>
      <w:r w:rsidRPr="0084329A">
        <w:rPr>
          <w:rFonts w:ascii="Arial" w:eastAsia="Times New Roman" w:hAnsi="Arial" w:cs="Arial"/>
          <w:lang w:eastAsia="en-GB"/>
        </w:rPr>
        <w:t>any</w:t>
      </w:r>
      <w:proofErr w:type="gramEnd"/>
      <w:r w:rsidRPr="0084329A">
        <w:rPr>
          <w:rFonts w:ascii="Arial" w:eastAsia="Times New Roman" w:hAnsi="Arial" w:cs="Arial"/>
          <w:lang w:eastAsia="en-GB"/>
        </w:rPr>
        <w:t xml:space="preserve"> change in a Party’s </w:t>
      </w:r>
      <w:r w:rsidRPr="0084329A">
        <w:rPr>
          <w:rFonts w:ascii="Arial" w:eastAsia="Times New Roman" w:hAnsi="Arial" w:cs="Arial"/>
          <w:i/>
          <w:lang w:eastAsia="en-GB"/>
        </w:rPr>
        <w:t>domicilium</w:t>
      </w:r>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20"/>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1" w:name="_Ref133132751"/>
      <w:bookmarkStart w:id="122" w:name="_Toc327793783"/>
      <w:r w:rsidRPr="0084329A">
        <w:rPr>
          <w:rFonts w:ascii="Arial" w:eastAsia="Times New Roman" w:hAnsi="Arial" w:cs="Arial"/>
          <w:lang w:eastAsia="en-GB"/>
        </w:rPr>
        <w:t>Any notice to a Party contained in a correctly addressed envelope; and</w:t>
      </w:r>
      <w:bookmarkStart w:id="123" w:name="_Ref440288555"/>
      <w:bookmarkEnd w:id="121"/>
      <w:r w:rsidRPr="0084329A">
        <w:rPr>
          <w:rFonts w:ascii="Arial" w:eastAsia="Times New Roman" w:hAnsi="Arial" w:cs="Arial"/>
          <w:lang w:eastAsia="en-GB"/>
        </w:rPr>
        <w:t xml:space="preserve"> sent by prepaid registered post to it at its chosen address; or</w:t>
      </w:r>
      <w:bookmarkStart w:id="124" w:name="a34"/>
      <w:bookmarkStart w:id="125" w:name="_Ref440288568"/>
      <w:bookmarkEnd w:id="123"/>
      <w:bookmarkEnd w:id="124"/>
      <w:r w:rsidRPr="0084329A">
        <w:rPr>
          <w:rFonts w:ascii="Arial" w:eastAsia="Times New Roman" w:hAnsi="Arial" w:cs="Arial"/>
          <w:lang w:eastAsia="en-GB"/>
        </w:rPr>
        <w:t xml:space="preserve"> delivered by hand to a responsible person during ordinary business hours at its chosen address</w:t>
      </w:r>
      <w:bookmarkEnd w:id="125"/>
      <w:r w:rsidRPr="0084329A">
        <w:rPr>
          <w:rFonts w:ascii="Arial" w:eastAsia="Times New Roman" w:hAnsi="Arial" w:cs="Arial"/>
          <w:lang w:eastAsia="en-GB"/>
        </w:rPr>
        <w:t>:</w:t>
      </w:r>
      <w:bookmarkEnd w:id="122"/>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26"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26"/>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7" w:name="_Ref133132592"/>
      <w:bookmarkStart w:id="128" w:name="_Toc327793785"/>
      <w:r w:rsidRPr="0084329A">
        <w:rPr>
          <w:rFonts w:ascii="Arial" w:eastAsia="Times New Roman" w:hAnsi="Arial" w:cs="Arial"/>
          <w:lang w:eastAsia="en-GB"/>
        </w:rPr>
        <w:t>Any notice by telefax to a Party at its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29" w:name="_Toc179617268"/>
      <w:bookmarkEnd w:id="127"/>
      <w:bookmarkEnd w:id="128"/>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0"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30"/>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31" w:name="_Toc327793795"/>
      <w:bookmarkStart w:id="132" w:name="_Ref525711997"/>
      <w:bookmarkStart w:id="133" w:name="_Ref525712184"/>
      <w:bookmarkStart w:id="134" w:name="_Toc41365926"/>
      <w:bookmarkStart w:id="135" w:name="_Toc179617271"/>
      <w:bookmarkStart w:id="136" w:name="_Toc475939528"/>
      <w:bookmarkStart w:id="137" w:name="_Ref493391402"/>
      <w:bookmarkStart w:id="138" w:name="_Ref493397709"/>
      <w:bookmarkStart w:id="139" w:name="_Ref493397771"/>
      <w:bookmarkStart w:id="140" w:name="_Toc493994458"/>
      <w:bookmarkStart w:id="141" w:name="_Ref497889865"/>
      <w:bookmarkStart w:id="142" w:name="_Ref497889914"/>
      <w:bookmarkStart w:id="143" w:name="_Ref497890232"/>
      <w:bookmarkStart w:id="144" w:name="_Ref519587505"/>
      <w:bookmarkStart w:id="145" w:name="_Ref519587591"/>
      <w:bookmarkStart w:id="146" w:name="_Toc519590979"/>
      <w:bookmarkEnd w:id="129"/>
      <w:r w:rsidRPr="0084329A">
        <w:rPr>
          <w:rFonts w:ascii="Arial" w:eastAsia="Times New Roman" w:hAnsi="Arial" w:cs="Arial"/>
          <w:b/>
          <w:lang w:eastAsia="en-GB"/>
        </w:rPr>
        <w:t>SALE OR CHANGE OF CONTROL OF SERVICE PROVIDER</w:t>
      </w:r>
      <w:bookmarkEnd w:id="131"/>
      <w:r w:rsidR="00C23DC7">
        <w:rPr>
          <w:rFonts w:ascii="Arial" w:eastAsia="Times New Roman" w:hAnsi="Arial" w:cs="Arial"/>
          <w:b/>
          <w:lang w:eastAsia="en-GB"/>
        </w:rPr>
        <w:fldChar w:fldCharType="begin"/>
      </w:r>
      <w:r w:rsidR="00C23DC7">
        <w:instrText xml:space="preserve"> TC "</w:instrText>
      </w:r>
      <w:bookmarkStart w:id="147" w:name="_Toc352050901"/>
      <w:r w:rsidR="00C23DC7" w:rsidRPr="00E54EA3">
        <w:rPr>
          <w:rFonts w:ascii="Arial" w:eastAsia="Times New Roman" w:hAnsi="Arial" w:cs="Arial"/>
          <w:b/>
          <w:lang w:eastAsia="en-GB"/>
        </w:rPr>
        <w:instrText>24.   SALE OR CHANGE OF CONTROL OF SERVICE PROVIDER</w:instrText>
      </w:r>
      <w:bookmarkEnd w:id="147"/>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widowControl w:val="0"/>
        <w:spacing w:after="0" w:line="360" w:lineRule="auto"/>
        <w:jc w:val="both"/>
        <w:rPr>
          <w:rFonts w:ascii="Arial" w:eastAsia="Times New Roman" w:hAnsi="Arial" w:cs="Arial"/>
          <w:lang w:val="en-GB"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8" w:name="_Toc327793796"/>
      <w:r w:rsidRPr="0084329A">
        <w:rPr>
          <w:rFonts w:ascii="Arial" w:eastAsia="Times New Roman" w:hAnsi="Arial" w:cs="Arial"/>
          <w:lang w:eastAsia="en-GB"/>
        </w:rPr>
        <w:t>In the event of a sale or other change of control of the Service Provider, SARS may terminate this Agreement with immediate effect on written notice to the Service Provider, without SARS incurring any liability whatsoever as a result of such termination.</w:t>
      </w:r>
      <w:bookmarkEnd w:id="148"/>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9" w:name="_Toc327793797"/>
      <w:r w:rsidRPr="0084329A">
        <w:rPr>
          <w:rFonts w:ascii="Arial" w:eastAsia="Times New Roman" w:hAnsi="Arial" w:cs="Arial"/>
          <w:lang w:eastAsia="en-GB"/>
        </w:rPr>
        <w:t>The Service Provider will notify SARS immediately upon becoming aware of any anticipated sale or change of control.</w:t>
      </w:r>
      <w:bookmarkEnd w:id="149"/>
    </w:p>
    <w:p w:rsidR="00565234" w:rsidRPr="0084329A" w:rsidRDefault="00565234" w:rsidP="00186D90">
      <w:pPr>
        <w:spacing w:after="0" w:line="360" w:lineRule="auto"/>
        <w:jc w:val="both"/>
        <w:rPr>
          <w:rFonts w:ascii="Arial" w:eastAsia="Times New Roman" w:hAnsi="Arial" w:cs="Arial"/>
          <w:lang w:eastAsia="en-GB"/>
        </w:rPr>
      </w:pPr>
    </w:p>
    <w:p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0" w:name="_Toc327793798"/>
      <w:r w:rsidRPr="0084329A">
        <w:rPr>
          <w:rFonts w:ascii="Arial" w:eastAsia="Times New Roman" w:hAnsi="Arial" w:cs="Arial"/>
          <w:lang w:eastAsia="en-GB"/>
        </w:rPr>
        <w:t>No sale or change of control of the Service Provider will be effective and legally binding on SARS, unless the prior written consent of SARS has been obtained</w:t>
      </w:r>
      <w:bookmarkEnd w:id="150"/>
      <w:r w:rsidRPr="0084329A">
        <w:rPr>
          <w:rFonts w:ascii="Arial" w:eastAsia="Times New Roman" w:hAnsi="Arial" w:cs="Arial"/>
          <w:lang w:eastAsia="en-GB"/>
        </w:rPr>
        <w:t>.</w:t>
      </w:r>
    </w:p>
    <w:p w:rsidR="00186D90" w:rsidRDefault="00186D90" w:rsidP="00186D90">
      <w:pPr>
        <w:pStyle w:val="ListParagraph"/>
        <w:spacing w:line="360" w:lineRule="auto"/>
        <w:rPr>
          <w:rFonts w:ascii="Arial" w:hAnsi="Arial" w:cs="Arial"/>
          <w: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51" w:name="_Toc440272874"/>
      <w:bookmarkStart w:id="152" w:name="_Toc445019317"/>
      <w:bookmarkStart w:id="153" w:name="_Toc445020494"/>
      <w:bookmarkStart w:id="154" w:name="_Toc445042661"/>
      <w:bookmarkStart w:id="155" w:name="_Toc445205796"/>
      <w:bookmarkStart w:id="156" w:name="_Toc445726195"/>
      <w:bookmarkStart w:id="157" w:name="_Toc445916126"/>
      <w:bookmarkStart w:id="158" w:name="_Toc448304105"/>
      <w:bookmarkStart w:id="159" w:name="_Toc448492956"/>
      <w:bookmarkStart w:id="160" w:name="_Toc448756871"/>
      <w:bookmarkStart w:id="161" w:name="_Toc97416977"/>
      <w:bookmarkStart w:id="162" w:name="_Toc101206657"/>
      <w:bookmarkStart w:id="163" w:name="_Toc141665815"/>
      <w:bookmarkStart w:id="164" w:name="_Toc145400180"/>
      <w:bookmarkStart w:id="165" w:name="_Toc327793835"/>
      <w:r w:rsidRPr="0084329A">
        <w:rPr>
          <w:rFonts w:ascii="Arial" w:eastAsia="Times New Roman" w:hAnsi="Arial" w:cs="Arial"/>
          <w:b/>
          <w:lang w:eastAsia="en-GB"/>
        </w:rPr>
        <w:t>PUBLIC DISCLOSURES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00C23DC7">
        <w:rPr>
          <w:rFonts w:ascii="Arial" w:eastAsia="Times New Roman" w:hAnsi="Arial" w:cs="Arial"/>
          <w:b/>
          <w:lang w:eastAsia="en-GB"/>
        </w:rPr>
        <w:fldChar w:fldCharType="begin"/>
      </w:r>
      <w:r w:rsidR="00C23DC7">
        <w:instrText xml:space="preserve"> TC "</w:instrText>
      </w:r>
      <w:bookmarkStart w:id="166" w:name="_Toc352050902"/>
      <w:r w:rsidR="00C23DC7" w:rsidRPr="00E54EA3">
        <w:rPr>
          <w:rFonts w:ascii="Arial" w:eastAsia="Times New Roman" w:hAnsi="Arial" w:cs="Arial"/>
          <w:b/>
          <w:lang w:eastAsia="en-GB"/>
        </w:rPr>
        <w:instrText>25.   PUBLIC DISCLOSURES</w:instrText>
      </w:r>
      <w:bookmarkEnd w:id="166"/>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67"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67"/>
    </w:p>
    <w:p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68" w:name="_Toc327793837"/>
      <w:r w:rsidRPr="0084329A">
        <w:rPr>
          <w:rFonts w:ascii="Arial" w:eastAsia="Times New Roman" w:hAnsi="Arial" w:cs="Arial"/>
          <w:lang w:eastAsia="en-GB"/>
        </w:rPr>
        <w:lastRenderedPageBreak/>
        <w:t>The Parties may not use each other’s logos, or any other service marks or trademarks which are intellectual property of the other Party.</w:t>
      </w:r>
      <w:bookmarkEnd w:id="168"/>
    </w:p>
    <w:p w:rsidR="00623CC9" w:rsidRDefault="00623CC9" w:rsidP="00A81618">
      <w:pPr>
        <w:pStyle w:val="ListParagraph"/>
        <w:spacing w:line="360" w:lineRule="auto"/>
        <w:rPr>
          <w:rFonts w:ascii="Arial" w:hAnsi="Arial" w:cs="Arial"/>
          <w:b/>
        </w:rPr>
      </w:pPr>
    </w:p>
    <w:p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69" w:name="_Toc327793838"/>
      <w:r w:rsidRPr="0084329A">
        <w:rPr>
          <w:rFonts w:ascii="Arial" w:eastAsia="Times New Roman" w:hAnsi="Arial" w:cs="Arial"/>
          <w:b/>
          <w:lang w:eastAsia="en-GB"/>
        </w:rPr>
        <w:t>GOVERNING LAW</w:t>
      </w:r>
      <w:bookmarkEnd w:id="132"/>
      <w:bookmarkEnd w:id="133"/>
      <w:bookmarkEnd w:id="134"/>
      <w:bookmarkEnd w:id="135"/>
      <w:r w:rsidRPr="0084329A">
        <w:rPr>
          <w:rFonts w:ascii="Arial" w:eastAsia="Times New Roman" w:hAnsi="Arial" w:cs="Arial"/>
          <w:b/>
          <w:lang w:eastAsia="en-GB"/>
        </w:rPr>
        <w:t xml:space="preserve"> AND JURISDICTION</w:t>
      </w:r>
      <w:bookmarkEnd w:id="169"/>
      <w:r w:rsidR="00C23DC7">
        <w:rPr>
          <w:rFonts w:ascii="Arial" w:eastAsia="Times New Roman" w:hAnsi="Arial" w:cs="Arial"/>
          <w:b/>
          <w:lang w:eastAsia="en-GB"/>
        </w:rPr>
        <w:fldChar w:fldCharType="begin"/>
      </w:r>
      <w:r w:rsidR="00C23DC7">
        <w:instrText xml:space="preserve"> TC "</w:instrText>
      </w:r>
      <w:bookmarkStart w:id="170" w:name="_Toc352050903"/>
      <w:r w:rsidR="00C23DC7" w:rsidRPr="00E54EA3">
        <w:rPr>
          <w:rFonts w:ascii="Arial" w:eastAsia="Times New Roman" w:hAnsi="Arial" w:cs="Arial"/>
          <w:b/>
          <w:lang w:eastAsia="en-GB"/>
        </w:rPr>
        <w:instrText>26.   GOVERNING LAW AND JURISDICTION</w:instrText>
      </w:r>
      <w:bookmarkEnd w:id="170"/>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A81618">
      <w:pPr>
        <w:spacing w:after="0" w:line="360" w:lineRule="auto"/>
        <w:ind w:left="360"/>
        <w:jc w:val="both"/>
        <w:rPr>
          <w:rFonts w:ascii="Arial" w:eastAsia="Times New Roman" w:hAnsi="Arial" w:cs="Arial"/>
          <w:lang w:eastAsia="en-GB"/>
        </w:rPr>
      </w:pPr>
    </w:p>
    <w:p w:rsidR="00565234" w:rsidRPr="0084329A"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71" w:name="_Toc327793839"/>
      <w:r w:rsidRPr="004C36BC">
        <w:rPr>
          <w:rFonts w:ascii="Arial" w:eastAsia="Times New Roman" w:hAnsi="Arial" w:cs="Arial"/>
          <w:lang w:eastAsia="en-GB"/>
        </w:rPr>
        <w:t>The provisions of this Agreement will be governed by and construed</w:t>
      </w:r>
      <w:r w:rsidRPr="0084329A">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in regard to all matters arising from this Agreement.</w:t>
      </w:r>
      <w:bookmarkEnd w:id="171"/>
    </w:p>
    <w:p w:rsidR="00715C9A" w:rsidRPr="0084329A" w:rsidRDefault="00715C9A" w:rsidP="00FE5B7C">
      <w:pPr>
        <w:spacing w:after="0" w:line="360" w:lineRule="auto"/>
        <w:jc w:val="both"/>
        <w:rPr>
          <w:rFonts w:ascii="Arial" w:eastAsia="Times New Roman" w:hAnsi="Arial" w:cs="Arial"/>
          <w:lang w:eastAsia="en-GB"/>
        </w:rPr>
      </w:pPr>
    </w:p>
    <w:p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72" w:name="_Toc327793840"/>
      <w:r w:rsidRPr="0084329A">
        <w:rPr>
          <w:rFonts w:ascii="Arial" w:eastAsia="Times New Roman" w:hAnsi="Arial" w:cs="Arial"/>
          <w:b/>
          <w:lang w:eastAsia="en-GB"/>
        </w:rPr>
        <w:t>COSTS</w:t>
      </w:r>
      <w:bookmarkEnd w:id="172"/>
      <w:r w:rsidR="00C23DC7">
        <w:rPr>
          <w:rFonts w:ascii="Arial" w:eastAsia="Times New Roman" w:hAnsi="Arial" w:cs="Arial"/>
          <w:b/>
          <w:lang w:eastAsia="en-GB"/>
        </w:rPr>
        <w:fldChar w:fldCharType="begin"/>
      </w:r>
      <w:r w:rsidR="00C23DC7">
        <w:instrText xml:space="preserve"> TC "</w:instrText>
      </w:r>
      <w:bookmarkStart w:id="173" w:name="_Toc352050904"/>
      <w:r w:rsidR="00C23DC7" w:rsidRPr="00E54EA3">
        <w:rPr>
          <w:rFonts w:ascii="Arial" w:eastAsia="Times New Roman" w:hAnsi="Arial" w:cs="Arial"/>
          <w:b/>
          <w:lang w:eastAsia="en-GB"/>
        </w:rPr>
        <w:instrText>27.   COSTS</w:instrText>
      </w:r>
      <w:bookmarkEnd w:id="173"/>
      <w:r w:rsidR="00C23DC7">
        <w:instrText xml:space="preserve">" \f C \l "1" </w:instrText>
      </w:r>
      <w:r w:rsidR="00C23DC7">
        <w:rPr>
          <w:rFonts w:ascii="Arial" w:eastAsia="Times New Roman" w:hAnsi="Arial" w:cs="Arial"/>
          <w:b/>
          <w:lang w:eastAsia="en-GB"/>
        </w:rPr>
        <w:fldChar w:fldCharType="end"/>
      </w:r>
    </w:p>
    <w:p w:rsidR="006E433E" w:rsidRPr="0084329A" w:rsidRDefault="006E433E" w:rsidP="00FE5B7C">
      <w:pPr>
        <w:spacing w:after="0" w:line="360" w:lineRule="auto"/>
        <w:ind w:left="720"/>
        <w:jc w:val="both"/>
        <w:rPr>
          <w:rFonts w:ascii="Arial" w:eastAsia="Times New Roman" w:hAnsi="Arial" w:cs="Arial"/>
          <w:b/>
          <w:lang w:val="en-GB" w:eastAsia="en-GB"/>
        </w:rPr>
      </w:pPr>
    </w:p>
    <w:p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t>Save as may be otherwise provided herein, each Party will bear and pay its own legal costs and expenses of and incidental to the negotiation, drafting, preparation and implementation of this Agreement</w:t>
      </w:r>
      <w:bookmarkStart w:id="174" w:name="_Toc179367650"/>
      <w:bookmarkEnd w:id="136"/>
      <w:bookmarkEnd w:id="137"/>
      <w:bookmarkEnd w:id="138"/>
      <w:bookmarkEnd w:id="139"/>
      <w:bookmarkEnd w:id="140"/>
      <w:bookmarkEnd w:id="141"/>
      <w:bookmarkEnd w:id="142"/>
      <w:bookmarkEnd w:id="143"/>
      <w:bookmarkEnd w:id="144"/>
      <w:bookmarkEnd w:id="145"/>
      <w:bookmarkEnd w:id="146"/>
      <w:bookmarkEnd w:id="174"/>
      <w:r w:rsidRPr="0084329A">
        <w:rPr>
          <w:rFonts w:ascii="Arial" w:eastAsia="Times New Roman" w:hAnsi="Arial" w:cs="Arial"/>
          <w:lang w:val="en-GB" w:eastAsia="en-ZA"/>
        </w:rPr>
        <w:t>.</w:t>
      </w:r>
    </w:p>
    <w:p w:rsidR="00CE3DA1" w:rsidRDefault="00CE3DA1" w:rsidP="00FE5B7C">
      <w:pPr>
        <w:tabs>
          <w:tab w:val="left" w:pos="851"/>
        </w:tabs>
        <w:spacing w:after="0" w:line="360" w:lineRule="auto"/>
        <w:ind w:left="644"/>
        <w:jc w:val="both"/>
        <w:rPr>
          <w:rFonts w:ascii="Arial" w:eastAsia="Times New Roman" w:hAnsi="Arial" w:cs="Arial"/>
          <w:lang w:val="en-GB" w:eastAsia="en-ZA"/>
        </w:rPr>
      </w:pPr>
    </w:p>
    <w:p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5" w:name="_Toc327793787"/>
      <w:r w:rsidRPr="0084329A">
        <w:rPr>
          <w:rFonts w:ascii="Arial" w:eastAsia="Times New Roman" w:hAnsi="Arial" w:cs="Arial"/>
          <w:b/>
          <w:lang w:eastAsia="en-GB"/>
        </w:rPr>
        <w:t>GENERAL</w:t>
      </w:r>
      <w:bookmarkEnd w:id="175"/>
      <w:r w:rsidR="00C23DC7">
        <w:rPr>
          <w:rFonts w:ascii="Arial" w:eastAsia="Times New Roman" w:hAnsi="Arial" w:cs="Arial"/>
          <w:b/>
          <w:lang w:eastAsia="en-GB"/>
        </w:rPr>
        <w:fldChar w:fldCharType="begin"/>
      </w:r>
      <w:r w:rsidR="00C23DC7">
        <w:instrText xml:space="preserve"> TC "</w:instrText>
      </w:r>
      <w:bookmarkStart w:id="176" w:name="_Toc352050905"/>
      <w:r w:rsidR="00C23DC7" w:rsidRPr="00E54EA3">
        <w:rPr>
          <w:rFonts w:ascii="Arial" w:eastAsia="Times New Roman" w:hAnsi="Arial" w:cs="Arial"/>
          <w:b/>
          <w:lang w:eastAsia="en-GB"/>
        </w:rPr>
        <w:instrText>28.   GENERAL</w:instrText>
      </w:r>
      <w:bookmarkEnd w:id="176"/>
      <w:r w:rsidR="00C23DC7">
        <w:instrText xml:space="preserve">" \f C \l "1" </w:instrText>
      </w:r>
      <w:r w:rsidR="00C23DC7">
        <w:rPr>
          <w:rFonts w:ascii="Arial" w:eastAsia="Times New Roman" w:hAnsi="Arial" w:cs="Arial"/>
          <w:b/>
          <w:lang w:eastAsia="en-GB"/>
        </w:rPr>
        <w:fldChar w:fldCharType="end"/>
      </w:r>
    </w:p>
    <w:p w:rsidR="002D79E6" w:rsidRPr="0084329A" w:rsidRDefault="002D79E6" w:rsidP="00FE5B7C">
      <w:pPr>
        <w:keepNext/>
        <w:spacing w:after="0" w:line="360" w:lineRule="auto"/>
        <w:jc w:val="both"/>
        <w:rPr>
          <w:rFonts w:ascii="Arial" w:eastAsia="Times New Roman" w:hAnsi="Arial" w:cs="Arial"/>
          <w:lang w:eastAsia="en-GB"/>
        </w:rPr>
      </w:pPr>
    </w:p>
    <w:p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7"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Cleaning Services Agreement read with the </w:t>
      </w:r>
      <w:r w:rsidR="006C71E3">
        <w:rPr>
          <w:rFonts w:ascii="Arial" w:eastAsia="Times New Roman" w:hAnsi="Arial" w:cs="Arial"/>
          <w:lang w:eastAsia="en-GB"/>
        </w:rPr>
        <w:t xml:space="preserve">Tender Documents and Service Provider’s Proposal </w:t>
      </w:r>
      <w:r w:rsidRPr="0084329A">
        <w:rPr>
          <w:rFonts w:ascii="Arial" w:eastAsia="Times New Roman" w:hAnsi="Arial" w:cs="Arial"/>
          <w:lang w:eastAsia="en-GB"/>
        </w:rPr>
        <w:t>contains the entire Agreement between the Parties in regard to the subject matter hereof.</w:t>
      </w:r>
      <w:bookmarkEnd w:id="177"/>
    </w:p>
    <w:p w:rsidR="002D79E6" w:rsidRPr="0084329A" w:rsidRDefault="002D79E6" w:rsidP="00186D90">
      <w:pPr>
        <w:spacing w:after="0" w:line="360" w:lineRule="auto"/>
        <w:jc w:val="both"/>
        <w:rPr>
          <w:rFonts w:ascii="Arial" w:eastAsia="Times New Roman" w:hAnsi="Arial" w:cs="Arial"/>
          <w:lang w:eastAsia="en-GB"/>
        </w:rPr>
      </w:pPr>
    </w:p>
    <w:p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8" w:name="_Toc327793789"/>
      <w:r w:rsidRPr="00FE5B7C">
        <w:rPr>
          <w:rFonts w:ascii="Arial" w:eastAsia="Times New Roman" w:hAnsi="Arial" w:cs="Arial"/>
          <w:lang w:eastAsia="en-GB"/>
        </w:rPr>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78"/>
    </w:p>
    <w:p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79" w:name="_Ref487692028"/>
      <w:bookmarkStart w:id="180"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79"/>
      <w:bookmarkEnd w:id="180"/>
    </w:p>
    <w:p w:rsidR="002D79E6" w:rsidRPr="0084329A" w:rsidRDefault="002D79E6" w:rsidP="005145B4">
      <w:pPr>
        <w:spacing w:after="0" w:line="360" w:lineRule="auto"/>
        <w:jc w:val="both"/>
        <w:rPr>
          <w:rFonts w:ascii="Arial" w:eastAsia="Times New Roman" w:hAnsi="Arial" w:cs="Arial"/>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1"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81"/>
    </w:p>
    <w:p w:rsidR="002D79E6" w:rsidRPr="0084329A" w:rsidRDefault="002D79E6" w:rsidP="005145B4">
      <w:pPr>
        <w:spacing w:after="0" w:line="360" w:lineRule="auto"/>
        <w:jc w:val="both"/>
        <w:rPr>
          <w:rFonts w:ascii="Arial" w:eastAsia="Times New Roman" w:hAnsi="Arial" w:cs="Arial"/>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2"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82"/>
    </w:p>
    <w:p w:rsidR="002D79E6" w:rsidRPr="0084329A" w:rsidRDefault="002D79E6" w:rsidP="005145B4">
      <w:pPr>
        <w:spacing w:after="0" w:line="360" w:lineRule="auto"/>
        <w:jc w:val="both"/>
        <w:rPr>
          <w:rFonts w:ascii="Arial" w:eastAsia="Times New Roman" w:hAnsi="Arial" w:cs="Arial"/>
          <w:lang w:eastAsia="en-GB"/>
        </w:rPr>
      </w:pPr>
    </w:p>
    <w:p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3" w:name="_Toc327793793"/>
      <w:r w:rsidRPr="005145B4">
        <w:rPr>
          <w:rFonts w:ascii="Arial" w:eastAsia="Times New Roman" w:hAnsi="Arial" w:cs="Arial"/>
          <w:lang w:eastAsia="en-GB"/>
        </w:rPr>
        <w:t>If any Clause or term of this Agreement becomes invalid, unenforceable, defective or illegal for any reason whatsoever, then the Parties will negotiate in good faith to replace such Clause with a clause which is valid, enforceable and legal but maintaining the essential provisions of that Clause to the extent 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83"/>
    </w:p>
    <w:p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4"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4"/>
    </w:p>
    <w:p w:rsidR="002D79E6" w:rsidRPr="0084329A" w:rsidRDefault="002D79E6" w:rsidP="005145B4">
      <w:pPr>
        <w:widowControl w:val="0"/>
        <w:spacing w:after="0" w:line="360" w:lineRule="auto"/>
        <w:jc w:val="both"/>
        <w:rPr>
          <w:rFonts w:ascii="Arial" w:eastAsia="Times New Roman" w:hAnsi="Arial" w:cs="Arial"/>
          <w:lang w:val="en-GB" w:eastAsia="en-ZA"/>
        </w:rPr>
      </w:pPr>
    </w:p>
    <w:p w:rsidR="00565234" w:rsidRPr="0084329A"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by and on behalf of </w:t>
      </w:r>
      <w:r w:rsidR="002D79E6">
        <w:rPr>
          <w:rFonts w:ascii="Arial" w:eastAsia="Times New Roman" w:hAnsi="Arial" w:cs="Arial"/>
          <w:lang w:eastAsia="en-GB"/>
        </w:rPr>
        <w:t xml:space="preserve">the Service Provider </w:t>
      </w:r>
      <w:r w:rsidRPr="0084329A">
        <w:rPr>
          <w:rFonts w:ascii="Arial" w:eastAsia="Times New Roman" w:hAnsi="Arial" w:cs="Arial"/>
          <w:lang w:eastAsia="en-GB"/>
        </w:rPr>
        <w:t>at _______________ on this the __________ day of _____________ 201</w:t>
      </w:r>
      <w:r w:rsidR="00C018FA">
        <w:rPr>
          <w:rFonts w:ascii="Arial" w:eastAsia="Times New Roman" w:hAnsi="Arial" w:cs="Arial"/>
          <w:lang w:eastAsia="en-GB"/>
        </w:rPr>
        <w:t>6</w:t>
      </w:r>
    </w:p>
    <w:p w:rsidR="00565234" w:rsidRPr="0084329A" w:rsidRDefault="00565234" w:rsidP="00623CC9">
      <w:pPr>
        <w:spacing w:after="0" w:line="360" w:lineRule="auto"/>
        <w:jc w:val="both"/>
        <w:rPr>
          <w:rFonts w:ascii="Arial" w:eastAsia="Times New Roman" w:hAnsi="Arial" w:cs="Arial"/>
          <w:lang w:eastAsia="en-GB"/>
        </w:rPr>
      </w:pPr>
    </w:p>
    <w:p w:rsidR="00565234" w:rsidRPr="0084329A"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AS REPRESENTATIVE:</w:t>
      </w:r>
      <w:r w:rsidRPr="0084329A">
        <w:rPr>
          <w:rFonts w:ascii="Arial" w:eastAsia="Times New Roman" w:hAnsi="Arial" w:cs="Arial"/>
          <w:lang w:eastAsia="en-GB"/>
        </w:rPr>
        <w:tab/>
        <w:t>(</w:t>
      </w:r>
      <w:r w:rsidR="00247DD2">
        <w:rPr>
          <w:rFonts w:ascii="Arial" w:eastAsia="Times New Roman" w:hAnsi="Arial" w:cs="Arial"/>
          <w:lang w:eastAsia="en-GB"/>
        </w:rPr>
        <w:t>F</w:t>
      </w:r>
      <w:r w:rsidRPr="0084329A">
        <w:rPr>
          <w:rFonts w:ascii="Arial" w:eastAsia="Times New Roman" w:hAnsi="Arial" w:cs="Arial"/>
          <w:lang w:eastAsia="en-GB"/>
        </w:rPr>
        <w:t>ull names)</w:t>
      </w:r>
      <w:r w:rsidRPr="0084329A">
        <w:rPr>
          <w:rFonts w:ascii="Arial" w:eastAsia="Times New Roman" w:hAnsi="Arial" w:cs="Arial"/>
          <w:lang w:eastAsia="en-GB"/>
        </w:rPr>
        <w:tab/>
        <w:t>:</w:t>
      </w:r>
      <w:r w:rsidRPr="0084329A">
        <w:rPr>
          <w:rFonts w:ascii="Arial" w:eastAsia="Times New Roman" w:hAnsi="Arial" w:cs="Arial"/>
          <w:lang w:eastAsia="en-GB"/>
        </w:rPr>
        <w:tab/>
        <w:t>________________________</w:t>
      </w:r>
    </w:p>
    <w:p w:rsidR="00565234" w:rsidRPr="0084329A" w:rsidRDefault="00565234" w:rsidP="002318F2">
      <w:pPr>
        <w:spacing w:after="0" w:line="240" w:lineRule="auto"/>
        <w:jc w:val="both"/>
        <w:rPr>
          <w:rFonts w:ascii="Arial" w:eastAsia="Times New Roman" w:hAnsi="Arial" w:cs="Arial"/>
          <w:lang w:eastAsia="en-GB"/>
        </w:rPr>
      </w:pPr>
    </w:p>
    <w:p w:rsidR="00565234"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CAPACITY</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w:t>
      </w:r>
      <w:r w:rsidRPr="0084329A">
        <w:rPr>
          <w:rFonts w:ascii="Arial" w:eastAsia="Times New Roman" w:hAnsi="Arial" w:cs="Arial"/>
          <w:lang w:eastAsia="en-GB"/>
        </w:rPr>
        <w:tab/>
        <w:t>________________________</w:t>
      </w:r>
    </w:p>
    <w:p w:rsidR="002318F2" w:rsidRDefault="002318F2" w:rsidP="002318F2">
      <w:pPr>
        <w:spacing w:after="0" w:line="240" w:lineRule="auto"/>
        <w:jc w:val="both"/>
        <w:rPr>
          <w:rFonts w:ascii="Arial" w:eastAsia="Times New Roman" w:hAnsi="Arial" w:cs="Arial"/>
          <w:lang w:eastAsia="en-GB"/>
        </w:rPr>
      </w:pPr>
    </w:p>
    <w:p w:rsidR="002318F2" w:rsidRDefault="002318F2" w:rsidP="002318F2">
      <w:pPr>
        <w:spacing w:after="0" w:line="240" w:lineRule="auto"/>
        <w:jc w:val="both"/>
        <w:rPr>
          <w:rFonts w:ascii="Arial" w:eastAsia="Times New Roman" w:hAnsi="Arial" w:cs="Arial"/>
          <w:lang w:eastAsia="en-GB"/>
        </w:rPr>
      </w:pPr>
      <w:r>
        <w:rPr>
          <w:rFonts w:ascii="Arial" w:eastAsia="Times New Roman" w:hAnsi="Arial" w:cs="Arial"/>
          <w:lang w:eastAsia="en-GB"/>
        </w:rPr>
        <w:t>SIGNATURE</w:t>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w:t>
      </w:r>
      <w:r w:rsidRPr="002318F2">
        <w:rPr>
          <w:rFonts w:ascii="Arial" w:eastAsia="Times New Roman" w:hAnsi="Arial" w:cs="Arial"/>
          <w:lang w:eastAsia="en-GB"/>
        </w:rPr>
        <w:t xml:space="preserve"> </w:t>
      </w:r>
      <w:r>
        <w:rPr>
          <w:rFonts w:ascii="Arial" w:eastAsia="Times New Roman" w:hAnsi="Arial" w:cs="Arial"/>
          <w:lang w:eastAsia="en-GB"/>
        </w:rPr>
        <w:tab/>
      </w:r>
      <w:r w:rsidRPr="0084329A">
        <w:rPr>
          <w:rFonts w:ascii="Arial" w:eastAsia="Times New Roman" w:hAnsi="Arial" w:cs="Arial"/>
          <w:lang w:eastAsia="en-GB"/>
        </w:rPr>
        <w:t>________________________</w:t>
      </w:r>
    </w:p>
    <w:p w:rsidR="002318F2" w:rsidRDefault="002318F2" w:rsidP="00BB2193">
      <w:pPr>
        <w:spacing w:after="0" w:line="360" w:lineRule="auto"/>
        <w:jc w:val="both"/>
        <w:rPr>
          <w:rFonts w:ascii="Arial" w:eastAsia="Times New Roman" w:hAnsi="Arial" w:cs="Arial"/>
          <w:lang w:eastAsia="en-GB"/>
        </w:rPr>
      </w:pPr>
    </w:p>
    <w:p w:rsidR="00623CC9" w:rsidRPr="0084329A" w:rsidRDefault="00623CC9"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 xml:space="preserve">Who warrants his authority </w:t>
      </w:r>
      <w:proofErr w:type="gramStart"/>
      <w:r w:rsidRPr="0084329A">
        <w:rPr>
          <w:rFonts w:ascii="Arial" w:eastAsia="Times New Roman" w:hAnsi="Arial" w:cs="Arial"/>
          <w:lang w:eastAsia="en-GB"/>
        </w:rPr>
        <w:t>thereto</w:t>
      </w:r>
      <w:proofErr w:type="gramEnd"/>
    </w:p>
    <w:p w:rsidR="00186D90" w:rsidRDefault="00186D90"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WITNESSES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DATE:</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1.</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2.</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rsidR="00715C9A" w:rsidRPr="0084329A" w:rsidRDefault="00715C9A" w:rsidP="00CE3DA1">
      <w:pPr>
        <w:spacing w:after="0" w:line="360" w:lineRule="auto"/>
        <w:jc w:val="both"/>
        <w:rPr>
          <w:rFonts w:ascii="Arial" w:eastAsia="Times New Roman" w:hAnsi="Arial" w:cs="Arial"/>
          <w:lang w:eastAsia="en-GB"/>
        </w:rPr>
      </w:pPr>
    </w:p>
    <w:p w:rsidR="00623CC9" w:rsidRDefault="00623CC9" w:rsidP="00CE3DA1">
      <w:pPr>
        <w:spacing w:after="0" w:line="360" w:lineRule="auto"/>
        <w:jc w:val="both"/>
        <w:rPr>
          <w:rFonts w:ascii="Arial" w:eastAsia="Times New Roman" w:hAnsi="Arial" w:cs="Arial"/>
          <w:lang w:eastAsia="en-GB"/>
        </w:rPr>
      </w:pPr>
    </w:p>
    <w:p w:rsidR="00623CC9" w:rsidRDefault="00623CC9" w:rsidP="00CE3DA1">
      <w:pPr>
        <w:spacing w:after="0" w:line="360" w:lineRule="auto"/>
        <w:jc w:val="both"/>
        <w:rPr>
          <w:rFonts w:ascii="Arial" w:eastAsia="Times New Roman" w:hAnsi="Arial" w:cs="Arial"/>
          <w:lang w:eastAsia="en-GB"/>
        </w:rPr>
      </w:pPr>
    </w:p>
    <w:p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at Pretoria by and on behalf of SARS </w:t>
      </w:r>
    </w:p>
    <w:p w:rsidR="00565234" w:rsidRDefault="00565234" w:rsidP="00CE3DA1">
      <w:pPr>
        <w:spacing w:after="0" w:line="360" w:lineRule="auto"/>
        <w:jc w:val="both"/>
        <w:rPr>
          <w:rFonts w:ascii="Arial" w:eastAsia="Times New Roman" w:hAnsi="Arial" w:cs="Arial"/>
          <w:lang w:eastAsia="en-GB"/>
        </w:rPr>
      </w:pPr>
    </w:p>
    <w:p w:rsidR="00E46096" w:rsidRPr="0084329A" w:rsidRDefault="00E46096" w:rsidP="00CE3DA1">
      <w:pPr>
        <w:spacing w:after="0" w:line="360" w:lineRule="auto"/>
        <w:jc w:val="both"/>
        <w:rPr>
          <w:rFonts w:ascii="Arial" w:eastAsia="Times New Roman" w:hAnsi="Arial" w:cs="Arial"/>
          <w:lang w:eastAsia="en-GB"/>
        </w:rPr>
      </w:pPr>
    </w:p>
    <w:p w:rsidR="00565234" w:rsidRPr="0084329A" w:rsidRDefault="00565234" w:rsidP="00E46096">
      <w:pPr>
        <w:spacing w:after="0" w:line="360" w:lineRule="auto"/>
        <w:jc w:val="both"/>
        <w:rPr>
          <w:rFonts w:ascii="Arial" w:hAnsi="Arial" w:cs="Arial"/>
        </w:rPr>
      </w:pPr>
      <w:r w:rsidRPr="0084329A">
        <w:rPr>
          <w:rFonts w:ascii="Arial" w:eastAsia="Times New Roman" w:hAnsi="Arial" w:cs="Arial"/>
          <w:lang w:eastAsia="en-GB"/>
        </w:rPr>
        <w:t>___</w:t>
      </w:r>
    </w:p>
    <w:sectPr w:rsidR="00565234" w:rsidRPr="0084329A" w:rsidSect="00E4625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ECA" w:rsidRDefault="00972ECA">
      <w:pPr>
        <w:spacing w:after="0" w:line="240" w:lineRule="auto"/>
      </w:pPr>
      <w:r>
        <w:separator/>
      </w:r>
    </w:p>
  </w:endnote>
  <w:endnote w:type="continuationSeparator" w:id="0">
    <w:p w:rsidR="00972ECA" w:rsidRDefault="00972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1B" w:rsidRDefault="007575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317363"/>
      <w:docPartObj>
        <w:docPartGallery w:val="Page Numbers (Bottom of Page)"/>
        <w:docPartUnique/>
      </w:docPartObj>
    </w:sdtPr>
    <w:sdtEndPr>
      <w:rPr>
        <w:noProof/>
      </w:rPr>
    </w:sdtEndPr>
    <w:sdtContent>
      <w:p w:rsidR="0075751B" w:rsidRDefault="0075751B">
        <w:pPr>
          <w:pStyle w:val="Footer"/>
          <w:jc w:val="right"/>
        </w:pPr>
        <w:r>
          <w:fldChar w:fldCharType="begin"/>
        </w:r>
        <w:r>
          <w:instrText xml:space="preserve"> PAGE   \* MERGEFORMAT </w:instrText>
        </w:r>
        <w:r>
          <w:fldChar w:fldCharType="separate"/>
        </w:r>
        <w:r w:rsidR="00BC6F2F">
          <w:rPr>
            <w:noProof/>
          </w:rPr>
          <w:t>3</w:t>
        </w:r>
        <w:r>
          <w:rPr>
            <w:noProof/>
          </w:rPr>
          <w:fldChar w:fldCharType="end"/>
        </w:r>
      </w:p>
    </w:sdtContent>
  </w:sdt>
  <w:p w:rsidR="0075751B" w:rsidRDefault="0075751B" w:rsidP="005652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1B" w:rsidRDefault="007575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ECA" w:rsidRDefault="00972ECA">
      <w:pPr>
        <w:spacing w:after="0" w:line="240" w:lineRule="auto"/>
      </w:pPr>
      <w:r>
        <w:separator/>
      </w:r>
    </w:p>
  </w:footnote>
  <w:footnote w:type="continuationSeparator" w:id="0">
    <w:p w:rsidR="00972ECA" w:rsidRDefault="00972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1B" w:rsidRDefault="007575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3" o:spid="_x0000_s2050" type="#_x0000_t136" style="position:absolute;margin-left:0;margin-top:0;width:364.05pt;height:218.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1B" w:rsidRDefault="007575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4" o:spid="_x0000_s2051" type="#_x0000_t136" style="position:absolute;margin-left:0;margin-top:0;width:364.05pt;height:218.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1B" w:rsidRDefault="007575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2" o:spid="_x0000_s2049" type="#_x0000_t136" style="position:absolute;margin-left:0;margin-top:0;width:364.05pt;height:218.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4">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7"/>
  </w:num>
  <w:num w:numId="5">
    <w:abstractNumId w:val="2"/>
  </w:num>
  <w:num w:numId="6">
    <w:abstractNumId w:val="8"/>
  </w:num>
  <w:num w:numId="7">
    <w:abstractNumId w:val="6"/>
  </w:num>
  <w:num w:numId="8">
    <w:abstractNumId w:val="0"/>
  </w:num>
  <w:num w:numId="9">
    <w:abstractNumId w:val="3"/>
  </w:num>
  <w:num w:numId="10">
    <w:abstractNumId w:val="11"/>
  </w:num>
  <w:num w:numId="11">
    <w:abstractNumId w:val="14"/>
  </w:num>
  <w:num w:numId="12">
    <w:abstractNumId w:val="11"/>
    <w:lvlOverride w:ilvl="0">
      <w:startOverride w:val="14"/>
    </w:lvlOverride>
  </w:num>
  <w:num w:numId="13">
    <w:abstractNumId w:val="11"/>
    <w:lvlOverride w:ilvl="0">
      <w:startOverride w:val="26"/>
    </w:lvlOverride>
    <w:lvlOverride w:ilvl="1">
      <w:startOverride w:val="2"/>
    </w:lvlOverride>
  </w:num>
  <w:num w:numId="14">
    <w:abstractNumId w:val="4"/>
  </w:num>
  <w:num w:numId="15">
    <w:abstractNumId w:val="11"/>
    <w:lvlOverride w:ilvl="0">
      <w:startOverride w:val="17"/>
    </w:lvlOverride>
    <w:lvlOverride w:ilvl="1">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34"/>
    <w:rsid w:val="00006035"/>
    <w:rsid w:val="000117CC"/>
    <w:rsid w:val="00011FEB"/>
    <w:rsid w:val="00012F19"/>
    <w:rsid w:val="00021B21"/>
    <w:rsid w:val="00025269"/>
    <w:rsid w:val="000A2792"/>
    <w:rsid w:val="000A465F"/>
    <w:rsid w:val="000A5E6B"/>
    <w:rsid w:val="000C099E"/>
    <w:rsid w:val="000D6095"/>
    <w:rsid w:val="000F79A9"/>
    <w:rsid w:val="00113611"/>
    <w:rsid w:val="00114C9E"/>
    <w:rsid w:val="001262FA"/>
    <w:rsid w:val="0015400F"/>
    <w:rsid w:val="00163300"/>
    <w:rsid w:val="0016700D"/>
    <w:rsid w:val="00171333"/>
    <w:rsid w:val="00181C68"/>
    <w:rsid w:val="00186355"/>
    <w:rsid w:val="00186D90"/>
    <w:rsid w:val="001A1344"/>
    <w:rsid w:val="001B7937"/>
    <w:rsid w:val="001C1F12"/>
    <w:rsid w:val="001C2E0A"/>
    <w:rsid w:val="001E4585"/>
    <w:rsid w:val="0023142D"/>
    <w:rsid w:val="002318F2"/>
    <w:rsid w:val="002329D8"/>
    <w:rsid w:val="00247DD2"/>
    <w:rsid w:val="002504B2"/>
    <w:rsid w:val="00281200"/>
    <w:rsid w:val="00283DA7"/>
    <w:rsid w:val="00292474"/>
    <w:rsid w:val="002B548A"/>
    <w:rsid w:val="002C4A42"/>
    <w:rsid w:val="002C61C2"/>
    <w:rsid w:val="002D6424"/>
    <w:rsid w:val="002D79E6"/>
    <w:rsid w:val="002E2B60"/>
    <w:rsid w:val="00313B5C"/>
    <w:rsid w:val="003378DA"/>
    <w:rsid w:val="00342438"/>
    <w:rsid w:val="00351471"/>
    <w:rsid w:val="00385B39"/>
    <w:rsid w:val="00387551"/>
    <w:rsid w:val="00397325"/>
    <w:rsid w:val="00397E08"/>
    <w:rsid w:val="003A1480"/>
    <w:rsid w:val="003A1B99"/>
    <w:rsid w:val="003A7683"/>
    <w:rsid w:val="003B6B38"/>
    <w:rsid w:val="003C371D"/>
    <w:rsid w:val="003C675A"/>
    <w:rsid w:val="003E1EB0"/>
    <w:rsid w:val="003F5631"/>
    <w:rsid w:val="00427CE8"/>
    <w:rsid w:val="00447169"/>
    <w:rsid w:val="00454383"/>
    <w:rsid w:val="00487591"/>
    <w:rsid w:val="004A1FB1"/>
    <w:rsid w:val="004B0312"/>
    <w:rsid w:val="004B7F1F"/>
    <w:rsid w:val="004C36BC"/>
    <w:rsid w:val="004E1F3F"/>
    <w:rsid w:val="004F3559"/>
    <w:rsid w:val="004F4107"/>
    <w:rsid w:val="005145B4"/>
    <w:rsid w:val="0051703E"/>
    <w:rsid w:val="005203BD"/>
    <w:rsid w:val="00564CD2"/>
    <w:rsid w:val="00565234"/>
    <w:rsid w:val="00581A82"/>
    <w:rsid w:val="005A0357"/>
    <w:rsid w:val="005A0E6F"/>
    <w:rsid w:val="005A7115"/>
    <w:rsid w:val="005E1247"/>
    <w:rsid w:val="005E1DE5"/>
    <w:rsid w:val="005F3B52"/>
    <w:rsid w:val="005F7F38"/>
    <w:rsid w:val="006015B5"/>
    <w:rsid w:val="006119E0"/>
    <w:rsid w:val="00623CC9"/>
    <w:rsid w:val="00624030"/>
    <w:rsid w:val="00626385"/>
    <w:rsid w:val="006521A4"/>
    <w:rsid w:val="00652C5A"/>
    <w:rsid w:val="006A0B4B"/>
    <w:rsid w:val="006A5BA8"/>
    <w:rsid w:val="006C71E3"/>
    <w:rsid w:val="006E22F8"/>
    <w:rsid w:val="006E433E"/>
    <w:rsid w:val="006F5183"/>
    <w:rsid w:val="007120CC"/>
    <w:rsid w:val="00715C9A"/>
    <w:rsid w:val="0073087A"/>
    <w:rsid w:val="00742933"/>
    <w:rsid w:val="0075751B"/>
    <w:rsid w:val="00767E49"/>
    <w:rsid w:val="00776C88"/>
    <w:rsid w:val="00787E5B"/>
    <w:rsid w:val="007932BE"/>
    <w:rsid w:val="007E2787"/>
    <w:rsid w:val="007F1746"/>
    <w:rsid w:val="007F358D"/>
    <w:rsid w:val="007F3C28"/>
    <w:rsid w:val="00817B5E"/>
    <w:rsid w:val="008201DD"/>
    <w:rsid w:val="00820D1A"/>
    <w:rsid w:val="0084329A"/>
    <w:rsid w:val="008527BF"/>
    <w:rsid w:val="00884EA2"/>
    <w:rsid w:val="00896325"/>
    <w:rsid w:val="008B3E4D"/>
    <w:rsid w:val="008C128E"/>
    <w:rsid w:val="008C13BD"/>
    <w:rsid w:val="008C714D"/>
    <w:rsid w:val="008E4B2F"/>
    <w:rsid w:val="008E79A8"/>
    <w:rsid w:val="009175B0"/>
    <w:rsid w:val="00933E5D"/>
    <w:rsid w:val="00940C33"/>
    <w:rsid w:val="00943E10"/>
    <w:rsid w:val="00964270"/>
    <w:rsid w:val="00972ECA"/>
    <w:rsid w:val="00984569"/>
    <w:rsid w:val="009913AC"/>
    <w:rsid w:val="009A252C"/>
    <w:rsid w:val="009E63F6"/>
    <w:rsid w:val="009F0B15"/>
    <w:rsid w:val="009F2AE6"/>
    <w:rsid w:val="00A013F9"/>
    <w:rsid w:val="00A037D3"/>
    <w:rsid w:val="00A106C8"/>
    <w:rsid w:val="00A110B4"/>
    <w:rsid w:val="00A14222"/>
    <w:rsid w:val="00A16168"/>
    <w:rsid w:val="00A343C2"/>
    <w:rsid w:val="00A444FF"/>
    <w:rsid w:val="00A44CD3"/>
    <w:rsid w:val="00A60848"/>
    <w:rsid w:val="00A7616F"/>
    <w:rsid w:val="00A81618"/>
    <w:rsid w:val="00A834F1"/>
    <w:rsid w:val="00A9072A"/>
    <w:rsid w:val="00AB2F6C"/>
    <w:rsid w:val="00AC02BD"/>
    <w:rsid w:val="00AC074F"/>
    <w:rsid w:val="00AC211C"/>
    <w:rsid w:val="00AC2FAE"/>
    <w:rsid w:val="00AD4D10"/>
    <w:rsid w:val="00AE5197"/>
    <w:rsid w:val="00AF4302"/>
    <w:rsid w:val="00AF4D48"/>
    <w:rsid w:val="00B3129D"/>
    <w:rsid w:val="00B344D5"/>
    <w:rsid w:val="00B43E5F"/>
    <w:rsid w:val="00B44875"/>
    <w:rsid w:val="00B576BA"/>
    <w:rsid w:val="00B62267"/>
    <w:rsid w:val="00B763F0"/>
    <w:rsid w:val="00BA220A"/>
    <w:rsid w:val="00BA2904"/>
    <w:rsid w:val="00BA4D24"/>
    <w:rsid w:val="00BB05E4"/>
    <w:rsid w:val="00BB2193"/>
    <w:rsid w:val="00BB7319"/>
    <w:rsid w:val="00BB74AA"/>
    <w:rsid w:val="00BC1DA7"/>
    <w:rsid w:val="00BC6F2F"/>
    <w:rsid w:val="00BD48E3"/>
    <w:rsid w:val="00BD67CE"/>
    <w:rsid w:val="00BE252A"/>
    <w:rsid w:val="00BE2888"/>
    <w:rsid w:val="00BE3EC8"/>
    <w:rsid w:val="00BE414E"/>
    <w:rsid w:val="00C018FA"/>
    <w:rsid w:val="00C23102"/>
    <w:rsid w:val="00C23DC7"/>
    <w:rsid w:val="00C26AE3"/>
    <w:rsid w:val="00C27CF2"/>
    <w:rsid w:val="00C3799E"/>
    <w:rsid w:val="00C41063"/>
    <w:rsid w:val="00C526A5"/>
    <w:rsid w:val="00C52A3F"/>
    <w:rsid w:val="00C55EA5"/>
    <w:rsid w:val="00C568A7"/>
    <w:rsid w:val="00C62A6D"/>
    <w:rsid w:val="00C63347"/>
    <w:rsid w:val="00C931F1"/>
    <w:rsid w:val="00C94072"/>
    <w:rsid w:val="00C97F1F"/>
    <w:rsid w:val="00CD7AB6"/>
    <w:rsid w:val="00CE3DA1"/>
    <w:rsid w:val="00D00085"/>
    <w:rsid w:val="00D16105"/>
    <w:rsid w:val="00D20CD7"/>
    <w:rsid w:val="00D32AA1"/>
    <w:rsid w:val="00D361F1"/>
    <w:rsid w:val="00D52AE2"/>
    <w:rsid w:val="00D64184"/>
    <w:rsid w:val="00D65782"/>
    <w:rsid w:val="00D65CD2"/>
    <w:rsid w:val="00D739C2"/>
    <w:rsid w:val="00D74B77"/>
    <w:rsid w:val="00D74F72"/>
    <w:rsid w:val="00D82506"/>
    <w:rsid w:val="00D91EFA"/>
    <w:rsid w:val="00D92158"/>
    <w:rsid w:val="00DB2091"/>
    <w:rsid w:val="00DB2236"/>
    <w:rsid w:val="00DB633B"/>
    <w:rsid w:val="00DC5A87"/>
    <w:rsid w:val="00DD377F"/>
    <w:rsid w:val="00DE3AE0"/>
    <w:rsid w:val="00DE3AE7"/>
    <w:rsid w:val="00DE5828"/>
    <w:rsid w:val="00DF63DA"/>
    <w:rsid w:val="00E00477"/>
    <w:rsid w:val="00E13A73"/>
    <w:rsid w:val="00E1486A"/>
    <w:rsid w:val="00E202A2"/>
    <w:rsid w:val="00E30209"/>
    <w:rsid w:val="00E34D7F"/>
    <w:rsid w:val="00E368C7"/>
    <w:rsid w:val="00E36C99"/>
    <w:rsid w:val="00E40BED"/>
    <w:rsid w:val="00E46096"/>
    <w:rsid w:val="00E4625E"/>
    <w:rsid w:val="00E5154A"/>
    <w:rsid w:val="00E65DD1"/>
    <w:rsid w:val="00E71CFD"/>
    <w:rsid w:val="00E76F84"/>
    <w:rsid w:val="00E8510A"/>
    <w:rsid w:val="00E87A11"/>
    <w:rsid w:val="00E964A9"/>
    <w:rsid w:val="00EA1AD3"/>
    <w:rsid w:val="00EB14EF"/>
    <w:rsid w:val="00EC41C6"/>
    <w:rsid w:val="00ED1344"/>
    <w:rsid w:val="00ED332B"/>
    <w:rsid w:val="00ED7C68"/>
    <w:rsid w:val="00EF03D5"/>
    <w:rsid w:val="00EF72A6"/>
    <w:rsid w:val="00F201C6"/>
    <w:rsid w:val="00F214EC"/>
    <w:rsid w:val="00F24A34"/>
    <w:rsid w:val="00F25B41"/>
    <w:rsid w:val="00F32252"/>
    <w:rsid w:val="00F34957"/>
    <w:rsid w:val="00F50556"/>
    <w:rsid w:val="00F563C5"/>
    <w:rsid w:val="00F739DD"/>
    <w:rsid w:val="00F810FD"/>
    <w:rsid w:val="00F8666F"/>
    <w:rsid w:val="00F96D52"/>
    <w:rsid w:val="00F97FB4"/>
    <w:rsid w:val="00FB23C6"/>
    <w:rsid w:val="00FB2A4A"/>
    <w:rsid w:val="00FB363D"/>
    <w:rsid w:val="00FE5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E420-F0C3-4D45-8251-69D0CB2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8757</Words>
  <Characters>49919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Amon</dc:creator>
  <cp:lastModifiedBy>Annaloshni Naidoo</cp:lastModifiedBy>
  <cp:revision>4</cp:revision>
  <dcterms:created xsi:type="dcterms:W3CDTF">2015-12-04T11:36:00Z</dcterms:created>
  <dcterms:modified xsi:type="dcterms:W3CDTF">2015-12-04T11:57:00Z</dcterms:modified>
</cp:coreProperties>
</file>